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54C52">
      <w:pPr>
        <w:pStyle w:val="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抚松县政数局重大执法决定法制审核制度</w:t>
      </w:r>
    </w:p>
    <w:p w14:paraId="0449A9EC">
      <w:pPr>
        <w:spacing w:before="240" w:beforeLines="100" w:after="240" w:afterLines="100" w:line="600" w:lineRule="exac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  总  则</w:t>
      </w:r>
    </w:p>
    <w:p w14:paraId="2242E3E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第一条</w:t>
      </w:r>
      <w:r>
        <w:rPr>
          <w:rFonts w:hint="eastAsia" w:ascii="仿宋" w:hAnsi="仿宋" w:eastAsia="仿宋" w:cs="仿宋"/>
          <w:sz w:val="32"/>
          <w:szCs w:val="32"/>
        </w:rPr>
        <w:t xml:space="preserve">  </w:t>
      </w:r>
      <w:r>
        <w:rPr>
          <w:rFonts w:hint="eastAsia" w:ascii="仿宋_GB2312" w:hAnsi="仿宋" w:eastAsia="仿宋_GB2312" w:cs="仿宋"/>
          <w:sz w:val="32"/>
          <w:szCs w:val="32"/>
        </w:rPr>
        <w:t>为规范重大行政执法决定法制审核行为，加强行政执法监督，保护公民、法人和其他组织的合法权益，根据《中华人民共和国行政许可法》《中华人民共和国行政处罚法》《中华人民共和国行政强制法》《吉林省重大行政决策程序规定》和有关法律、法规、规章规定</w:t>
      </w:r>
      <w:r>
        <w:rPr>
          <w:rFonts w:hint="eastAsia" w:ascii="仿宋_GB2312" w:hAnsi="仿宋" w:eastAsia="仿宋_GB2312" w:cs="仿宋"/>
          <w:sz w:val="32"/>
          <w:szCs w:val="32"/>
          <w:lang w:val="en"/>
        </w:rPr>
        <w:t>，</w:t>
      </w:r>
      <w:r>
        <w:rPr>
          <w:rFonts w:hint="eastAsia" w:ascii="仿宋_GB2312" w:hAnsi="仿宋" w:eastAsia="仿宋_GB2312" w:cs="仿宋"/>
          <w:sz w:val="32"/>
          <w:szCs w:val="32"/>
        </w:rPr>
        <w:t>结合工作实际，制定本办法。</w:t>
      </w:r>
    </w:p>
    <w:p w14:paraId="31A23244">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第二条</w:t>
      </w:r>
      <w:r>
        <w:rPr>
          <w:rFonts w:hint="eastAsia" w:ascii="仿宋" w:hAnsi="仿宋" w:eastAsia="仿宋" w:cs="仿宋"/>
          <w:sz w:val="32"/>
          <w:szCs w:val="32"/>
        </w:rPr>
        <w:t xml:space="preserve">  </w:t>
      </w:r>
      <w:r>
        <w:rPr>
          <w:rFonts w:hint="eastAsia" w:ascii="仿宋_GB2312" w:hAnsi="仿宋" w:eastAsia="仿宋_GB2312" w:cs="仿宋"/>
          <w:sz w:val="32"/>
          <w:szCs w:val="32"/>
        </w:rPr>
        <w:t>本办法所称重大行政执法决定法制审核，是指</w:t>
      </w:r>
      <w:r>
        <w:rPr>
          <w:rFonts w:hint="eastAsia" w:ascii="仿宋_GB2312" w:hAnsi="仿宋" w:eastAsia="仿宋_GB2312" w:cs="仿宋"/>
          <w:sz w:val="32"/>
          <w:szCs w:val="32"/>
          <w:lang w:eastAsia="zh-CN"/>
        </w:rPr>
        <w:t>抚松县政数局</w:t>
      </w:r>
      <w:r>
        <w:rPr>
          <w:rFonts w:hint="eastAsia" w:ascii="仿宋_GB2312" w:hAnsi="仿宋" w:eastAsia="仿宋_GB2312" w:cs="仿宋"/>
          <w:sz w:val="32"/>
          <w:szCs w:val="32"/>
        </w:rPr>
        <w:t>在作出重大行政执法决定之前，由</w:t>
      </w:r>
      <w:r>
        <w:rPr>
          <w:rFonts w:hint="eastAsia" w:ascii="仿宋_GB2312" w:hAnsi="仿宋" w:eastAsia="仿宋_GB2312" w:cs="仿宋"/>
          <w:sz w:val="32"/>
          <w:szCs w:val="32"/>
          <w:lang w:eastAsia="zh-CN"/>
        </w:rPr>
        <w:t>政数局</w:t>
      </w:r>
      <w:r>
        <w:rPr>
          <w:rFonts w:hint="eastAsia" w:ascii="仿宋_GB2312" w:hAnsi="仿宋" w:eastAsia="仿宋_GB2312" w:cs="仿宋"/>
          <w:sz w:val="32"/>
          <w:szCs w:val="32"/>
          <w:lang w:val="en-US" w:eastAsia="zh-CN"/>
        </w:rPr>
        <w:t>法制审核科室</w:t>
      </w:r>
      <w:r>
        <w:rPr>
          <w:rFonts w:hint="eastAsia" w:ascii="仿宋_GB2312" w:hAnsi="仿宋" w:eastAsia="仿宋_GB2312" w:cs="仿宋"/>
          <w:sz w:val="32"/>
          <w:szCs w:val="32"/>
        </w:rPr>
        <w:t>对其合法性进行审核的活动。</w:t>
      </w:r>
    </w:p>
    <w:p w14:paraId="2E15230E">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第三条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重大行政执法决定进行法制审核是作出决定前的必经程序，未经审核或者审核未通过的，不得作出决定。</w:t>
      </w:r>
    </w:p>
    <w:p w14:paraId="75A9639C">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第四条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重大行政执法决定法制审核应当遵循公平、公正、合法、规范的原则。</w:t>
      </w:r>
    </w:p>
    <w:p w14:paraId="558B897C">
      <w:p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第二章  审核内容及要求</w:t>
      </w:r>
    </w:p>
    <w:p w14:paraId="5A535965">
      <w:pPr>
        <w:spacing w:line="600" w:lineRule="exact"/>
        <w:ind w:firstLine="640"/>
        <w:rPr>
          <w:rFonts w:hint="eastAsia" w:ascii="仿宋_GB2312" w:hAnsi="仿宋" w:eastAsia="仿宋_GB2312" w:cs="仿宋"/>
          <w:sz w:val="32"/>
          <w:szCs w:val="32"/>
        </w:rPr>
      </w:pPr>
      <w:r>
        <w:rPr>
          <w:rFonts w:hint="eastAsia" w:ascii="黑体" w:hAnsi="黑体" w:eastAsia="黑体" w:cs="方正黑体简体"/>
          <w:sz w:val="32"/>
          <w:szCs w:val="32"/>
        </w:rPr>
        <w:t>第五条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法制审核科室</w:t>
      </w:r>
      <w:r>
        <w:rPr>
          <w:rFonts w:hint="eastAsia" w:ascii="仿宋_GB2312" w:hAnsi="仿宋" w:eastAsia="仿宋_GB2312" w:cs="仿宋"/>
          <w:sz w:val="32"/>
          <w:szCs w:val="32"/>
        </w:rPr>
        <w:t>设专人根据法律、法规、规章规定，结合执法职责，按照执法类别，编制重大行政执法决定法制审核项目清单，并制定重大行政执法决定法制审核范围和具体标准，报</w:t>
      </w:r>
      <w:r>
        <w:rPr>
          <w:rFonts w:hint="eastAsia" w:ascii="仿宋_GB2312" w:hAnsi="仿宋" w:eastAsia="仿宋_GB2312" w:cs="仿宋"/>
          <w:sz w:val="32"/>
          <w:szCs w:val="32"/>
          <w:lang w:val="en-US" w:eastAsia="zh-CN"/>
        </w:rPr>
        <w:t>县</w:t>
      </w:r>
      <w:r>
        <w:rPr>
          <w:rFonts w:hint="eastAsia" w:ascii="仿宋_GB2312" w:hAnsi="仿宋" w:eastAsia="仿宋_GB2312" w:cs="仿宋"/>
          <w:sz w:val="32"/>
          <w:szCs w:val="32"/>
        </w:rPr>
        <w:t>级司法行政部门备案，印发执行。</w:t>
      </w:r>
    </w:p>
    <w:p w14:paraId="0A488ABB">
      <w:pPr>
        <w:spacing w:line="600" w:lineRule="exact"/>
        <w:ind w:firstLine="640"/>
        <w:rPr>
          <w:rFonts w:hint="eastAsia" w:ascii="仿宋_GB2312" w:hAnsi="仿宋" w:eastAsia="仿宋_GB2312" w:cs="仿宋"/>
          <w:sz w:val="32"/>
          <w:szCs w:val="32"/>
        </w:rPr>
      </w:pPr>
      <w:r>
        <w:rPr>
          <w:rFonts w:hint="eastAsia" w:ascii="黑体" w:hAnsi="黑体" w:eastAsia="黑体" w:cs="方正黑体简体"/>
          <w:sz w:val="32"/>
          <w:szCs w:val="32"/>
        </w:rPr>
        <w:t>第六条</w:t>
      </w:r>
      <w:r>
        <w:rPr>
          <w:rFonts w:hint="eastAsia" w:ascii="仿宋" w:hAnsi="仿宋" w:eastAsia="仿宋" w:cs="仿宋"/>
          <w:sz w:val="32"/>
          <w:szCs w:val="32"/>
        </w:rPr>
        <w:t xml:space="preserve">  </w:t>
      </w:r>
      <w:r>
        <w:rPr>
          <w:rFonts w:hint="eastAsia" w:ascii="仿宋" w:hAnsi="仿宋" w:cs="仿宋"/>
          <w:sz w:val="32"/>
          <w:szCs w:val="32"/>
          <w:lang w:eastAsia="zh-CN"/>
        </w:rPr>
        <w:t>政数局</w:t>
      </w:r>
      <w:r>
        <w:rPr>
          <w:rFonts w:hint="eastAsia" w:ascii="仿宋_GB2312" w:hAnsi="仿宋" w:eastAsia="仿宋_GB2312" w:cs="仿宋"/>
          <w:sz w:val="32"/>
          <w:szCs w:val="32"/>
        </w:rPr>
        <w:t>与其他行政执法机关以共同名义作出重大行政执法决定的，由主要负责的行政执法机关的法制审核机构进行法制审核，其他行政执法机关的法制审核机构参与审核。</w:t>
      </w:r>
    </w:p>
    <w:p w14:paraId="430EBAE2">
      <w:pPr>
        <w:spacing w:line="600" w:lineRule="exact"/>
        <w:ind w:firstLine="640"/>
        <w:rPr>
          <w:rFonts w:hint="eastAsia" w:ascii="仿宋_GB2312" w:hAnsi="仿宋" w:eastAsia="仿宋_GB2312" w:cs="仿宋"/>
          <w:sz w:val="32"/>
          <w:szCs w:val="32"/>
          <w:lang w:val="en"/>
        </w:rPr>
      </w:pPr>
      <w:r>
        <w:rPr>
          <w:rFonts w:hint="eastAsia" w:ascii="黑体" w:hAnsi="黑体" w:eastAsia="黑体" w:cs="方正黑体简体"/>
          <w:sz w:val="32"/>
          <w:szCs w:val="32"/>
        </w:rPr>
        <w:t>第七条</w:t>
      </w:r>
      <w:r>
        <w:rPr>
          <w:rFonts w:hint="eastAsia" w:ascii="仿宋" w:hAnsi="仿宋" w:eastAsia="仿宋" w:cs="仿宋"/>
          <w:sz w:val="32"/>
          <w:szCs w:val="32"/>
        </w:rPr>
        <w:t xml:space="preserve">  </w:t>
      </w:r>
      <w:r>
        <w:rPr>
          <w:rFonts w:hint="eastAsia" w:ascii="仿宋" w:hAnsi="仿宋" w:cs="仿宋"/>
          <w:sz w:val="32"/>
          <w:szCs w:val="32"/>
          <w:lang w:eastAsia="zh-CN"/>
        </w:rPr>
        <w:t>政数局</w:t>
      </w:r>
      <w:r>
        <w:rPr>
          <w:rFonts w:hint="eastAsia" w:ascii="仿宋_GB2312" w:hAnsi="仿宋" w:eastAsia="仿宋_GB2312" w:cs="仿宋"/>
          <w:sz w:val="32"/>
          <w:szCs w:val="32"/>
        </w:rPr>
        <w:t>作出行政执法决定，具有下列情形之一的，应当在作出决定前进行重大行政执法决定法制审核</w:t>
      </w:r>
      <w:r>
        <w:rPr>
          <w:rFonts w:hint="eastAsia" w:ascii="仿宋_GB2312" w:hAnsi="仿宋" w:eastAsia="仿宋_GB2312" w:cs="仿宋"/>
          <w:sz w:val="32"/>
          <w:szCs w:val="32"/>
          <w:lang w:val="en"/>
        </w:rPr>
        <w:t>：</w:t>
      </w:r>
    </w:p>
    <w:p w14:paraId="4B2A68BA">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涉及重大公共利益的</w:t>
      </w:r>
      <w:r>
        <w:rPr>
          <w:rFonts w:hint="eastAsia" w:ascii="仿宋_GB2312" w:hAnsi="仿宋" w:eastAsia="仿宋_GB2312" w:cs="仿宋"/>
          <w:sz w:val="32"/>
          <w:szCs w:val="32"/>
          <w:lang w:val="en"/>
        </w:rPr>
        <w:t>；</w:t>
      </w:r>
    </w:p>
    <w:p w14:paraId="4191ED1F">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可能造成重大社会影响或引发社会风险的</w:t>
      </w:r>
      <w:r>
        <w:rPr>
          <w:rFonts w:hint="eastAsia" w:ascii="仿宋_GB2312" w:hAnsi="仿宋" w:eastAsia="仿宋_GB2312" w:cs="仿宋"/>
          <w:sz w:val="32"/>
          <w:szCs w:val="32"/>
          <w:lang w:val="en"/>
        </w:rPr>
        <w:t>；</w:t>
      </w:r>
    </w:p>
    <w:p w14:paraId="6AC7E432">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直接关系行政管理相对人或他人重大权益的</w:t>
      </w:r>
      <w:r>
        <w:rPr>
          <w:rFonts w:hint="eastAsia" w:ascii="仿宋_GB2312" w:hAnsi="仿宋" w:eastAsia="仿宋_GB2312" w:cs="仿宋"/>
          <w:sz w:val="32"/>
          <w:szCs w:val="32"/>
          <w:lang w:val="en"/>
        </w:rPr>
        <w:t>；</w:t>
      </w:r>
    </w:p>
    <w:p w14:paraId="7B61352D">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需要经过听证程序作出行政执法决定的</w:t>
      </w:r>
      <w:r>
        <w:rPr>
          <w:rFonts w:hint="eastAsia" w:ascii="仿宋_GB2312" w:hAnsi="仿宋" w:eastAsia="仿宋_GB2312" w:cs="仿宋"/>
          <w:sz w:val="32"/>
          <w:szCs w:val="32"/>
          <w:lang w:val="en"/>
        </w:rPr>
        <w:t>；</w:t>
      </w:r>
    </w:p>
    <w:p w14:paraId="44B2F197">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案件情况疑难复杂、涉及多个法律关系的</w:t>
      </w:r>
      <w:r>
        <w:rPr>
          <w:rFonts w:hint="eastAsia" w:ascii="仿宋_GB2312" w:hAnsi="仿宋" w:eastAsia="仿宋_GB2312" w:cs="仿宋"/>
          <w:sz w:val="32"/>
          <w:szCs w:val="32"/>
          <w:lang w:val="en"/>
        </w:rPr>
        <w:t>；</w:t>
      </w:r>
    </w:p>
    <w:p w14:paraId="6D97A36E">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（六）</w:t>
      </w:r>
      <w:r>
        <w:rPr>
          <w:rFonts w:hint="eastAsia" w:ascii="仿宋_GB2312" w:hAnsi="仿宋" w:eastAsia="仿宋_GB2312" w:cs="仿宋"/>
          <w:sz w:val="32"/>
          <w:szCs w:val="32"/>
        </w:rPr>
        <w:t>撤销已作出执法决定的</w:t>
      </w:r>
      <w:r>
        <w:rPr>
          <w:rFonts w:hint="eastAsia" w:ascii="仿宋_GB2312" w:hAnsi="仿宋" w:eastAsia="仿宋_GB2312" w:cs="仿宋"/>
          <w:sz w:val="32"/>
          <w:szCs w:val="32"/>
          <w:lang w:val="en"/>
        </w:rPr>
        <w:t>；</w:t>
      </w:r>
    </w:p>
    <w:p w14:paraId="41BF3E60">
      <w:pPr>
        <w:spacing w:line="60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
        </w:rPr>
        <w:t>（七）</w:t>
      </w:r>
      <w:r>
        <w:rPr>
          <w:rFonts w:hint="eastAsia" w:ascii="仿宋_GB2312" w:hAnsi="仿宋" w:eastAsia="仿宋_GB2312" w:cs="仿宋"/>
          <w:sz w:val="32"/>
          <w:szCs w:val="32"/>
        </w:rPr>
        <w:t>其他法律、法规、规章规定应当进行法制审核的</w:t>
      </w:r>
      <w:r>
        <w:rPr>
          <w:rFonts w:hint="eastAsia" w:ascii="仿宋_GB2312" w:hAnsi="仿宋" w:eastAsia="仿宋_GB2312" w:cs="仿宋"/>
          <w:sz w:val="32"/>
          <w:szCs w:val="32"/>
          <w:lang w:eastAsia="zh-CN"/>
        </w:rPr>
        <w:t>。</w:t>
      </w:r>
    </w:p>
    <w:p w14:paraId="31331027">
      <w:pPr>
        <w:spacing w:line="600" w:lineRule="exact"/>
        <w:ind w:firstLine="640"/>
        <w:rPr>
          <w:rFonts w:ascii="仿宋" w:hAnsi="仿宋" w:eastAsia="仿宋" w:cs="仿宋"/>
          <w:sz w:val="32"/>
          <w:szCs w:val="32"/>
          <w:lang w:val="en"/>
        </w:rPr>
      </w:pPr>
      <w:r>
        <w:rPr>
          <w:rFonts w:hint="eastAsia" w:ascii="黑体" w:hAnsi="黑体" w:eastAsia="黑体" w:cs="方正黑体简体"/>
          <w:sz w:val="32"/>
          <w:szCs w:val="32"/>
        </w:rPr>
        <w:t>第八条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法制审核科室</w:t>
      </w:r>
      <w:r>
        <w:rPr>
          <w:rFonts w:hint="eastAsia" w:ascii="仿宋_GB2312" w:hAnsi="仿宋" w:eastAsia="仿宋_GB2312" w:cs="仿宋"/>
          <w:sz w:val="32"/>
          <w:szCs w:val="32"/>
        </w:rPr>
        <w:t>应当重点对以下内容进行审核</w:t>
      </w:r>
      <w:r>
        <w:rPr>
          <w:rFonts w:hint="eastAsia" w:ascii="仿宋_GB2312" w:hAnsi="仿宋" w:eastAsia="仿宋_GB2312" w:cs="仿宋"/>
          <w:sz w:val="32"/>
          <w:szCs w:val="32"/>
          <w:lang w:val="en"/>
        </w:rPr>
        <w:t>：</w:t>
      </w:r>
    </w:p>
    <w:p w14:paraId="2CF5DF30">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行政执法机关主体是否合法</w:t>
      </w:r>
      <w:r>
        <w:rPr>
          <w:rFonts w:hint="eastAsia" w:ascii="仿宋_GB2312" w:hAnsi="仿宋" w:eastAsia="仿宋_GB2312" w:cs="仿宋"/>
          <w:sz w:val="32"/>
          <w:szCs w:val="32"/>
          <w:lang w:val="en"/>
        </w:rPr>
        <w:t>；</w:t>
      </w:r>
    </w:p>
    <w:p w14:paraId="2DC27F4E">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行政执法人员是否具备执法资格</w:t>
      </w:r>
      <w:r>
        <w:rPr>
          <w:rFonts w:hint="eastAsia" w:ascii="仿宋_GB2312" w:hAnsi="仿宋" w:eastAsia="仿宋_GB2312" w:cs="仿宋"/>
          <w:sz w:val="32"/>
          <w:szCs w:val="32"/>
          <w:lang w:val="en"/>
        </w:rPr>
        <w:t>；</w:t>
      </w:r>
    </w:p>
    <w:p w14:paraId="4AE15477">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程序是否合法</w:t>
      </w:r>
      <w:r>
        <w:rPr>
          <w:rFonts w:hint="eastAsia" w:ascii="仿宋_GB2312" w:hAnsi="仿宋" w:eastAsia="仿宋_GB2312" w:cs="仿宋"/>
          <w:sz w:val="32"/>
          <w:szCs w:val="32"/>
          <w:lang w:val="en"/>
        </w:rPr>
        <w:t>；</w:t>
      </w:r>
    </w:p>
    <w:p w14:paraId="5D35766F">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主要事实是否清楚，证据是否确凿、充分</w:t>
      </w:r>
      <w:r>
        <w:rPr>
          <w:rFonts w:hint="eastAsia" w:ascii="仿宋_GB2312" w:hAnsi="仿宋" w:eastAsia="仿宋_GB2312" w:cs="仿宋"/>
          <w:sz w:val="32"/>
          <w:szCs w:val="32"/>
          <w:lang w:val="en"/>
        </w:rPr>
        <w:t>；</w:t>
      </w:r>
    </w:p>
    <w:p w14:paraId="740EC4C6">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适用法律、法规、规章是否准确</w:t>
      </w:r>
      <w:r>
        <w:rPr>
          <w:rFonts w:hint="eastAsia" w:ascii="仿宋_GB2312" w:hAnsi="仿宋" w:eastAsia="仿宋_GB2312" w:cs="仿宋"/>
          <w:sz w:val="32"/>
          <w:szCs w:val="32"/>
          <w:lang w:val="en"/>
        </w:rPr>
        <w:t>；</w:t>
      </w:r>
    </w:p>
    <w:p w14:paraId="2F845B07">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（六）</w:t>
      </w:r>
      <w:r>
        <w:rPr>
          <w:rFonts w:hint="eastAsia" w:ascii="仿宋_GB2312" w:hAnsi="仿宋" w:eastAsia="仿宋_GB2312" w:cs="仿宋"/>
          <w:sz w:val="32"/>
          <w:szCs w:val="32"/>
        </w:rPr>
        <w:t>执行裁量基准是否适当</w:t>
      </w:r>
      <w:r>
        <w:rPr>
          <w:rFonts w:hint="eastAsia" w:ascii="仿宋_GB2312" w:hAnsi="仿宋" w:eastAsia="仿宋_GB2312" w:cs="仿宋"/>
          <w:sz w:val="32"/>
          <w:szCs w:val="32"/>
          <w:lang w:val="en"/>
        </w:rPr>
        <w:t>；</w:t>
      </w:r>
    </w:p>
    <w:p w14:paraId="3DAB89D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（七）</w:t>
      </w:r>
      <w:r>
        <w:rPr>
          <w:rFonts w:hint="eastAsia" w:ascii="仿宋_GB2312" w:hAnsi="仿宋" w:eastAsia="仿宋_GB2312" w:cs="仿宋"/>
          <w:sz w:val="32"/>
          <w:szCs w:val="32"/>
        </w:rPr>
        <w:t>是否超越本</w:t>
      </w:r>
      <w:r>
        <w:rPr>
          <w:rFonts w:hint="eastAsia" w:ascii="仿宋_GB2312" w:hAnsi="仿宋" w:eastAsia="仿宋_GB2312" w:cs="仿宋"/>
          <w:sz w:val="32"/>
          <w:szCs w:val="32"/>
          <w:lang w:eastAsia="zh-CN"/>
        </w:rPr>
        <w:t>部门</w:t>
      </w:r>
      <w:r>
        <w:rPr>
          <w:rFonts w:hint="eastAsia" w:ascii="仿宋_GB2312" w:hAnsi="仿宋" w:eastAsia="仿宋_GB2312" w:cs="仿宋"/>
          <w:sz w:val="32"/>
          <w:szCs w:val="32"/>
        </w:rPr>
        <w:t>职权范围或</w:t>
      </w:r>
      <w:r>
        <w:rPr>
          <w:rFonts w:hint="eastAsia" w:ascii="仿宋_GB2312" w:hAnsi="仿宋" w:eastAsia="仿宋_GB2312" w:cs="仿宋"/>
          <w:sz w:val="32"/>
          <w:szCs w:val="32"/>
          <w:lang w:eastAsia="zh-CN"/>
        </w:rPr>
        <w:t>滥用职权</w:t>
      </w:r>
      <w:r>
        <w:rPr>
          <w:rFonts w:hint="eastAsia" w:ascii="仿宋_GB2312" w:hAnsi="仿宋" w:eastAsia="仿宋_GB2312" w:cs="仿宋"/>
          <w:sz w:val="32"/>
          <w:szCs w:val="32"/>
        </w:rPr>
        <w:t>的情形</w:t>
      </w:r>
      <w:r>
        <w:rPr>
          <w:rFonts w:hint="eastAsia" w:ascii="仿宋_GB2312" w:hAnsi="仿宋" w:eastAsia="仿宋_GB2312" w:cs="仿宋"/>
          <w:sz w:val="32"/>
          <w:szCs w:val="32"/>
          <w:lang w:val="en"/>
        </w:rPr>
        <w:t>；</w:t>
      </w:r>
    </w:p>
    <w:p w14:paraId="14F4D76F">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（八）</w:t>
      </w:r>
      <w:r>
        <w:rPr>
          <w:rFonts w:hint="eastAsia" w:ascii="仿宋_GB2312" w:hAnsi="仿宋" w:eastAsia="仿宋_GB2312" w:cs="仿宋"/>
          <w:sz w:val="32"/>
          <w:szCs w:val="32"/>
        </w:rPr>
        <w:t>行政执法文书是否齐备、规范</w:t>
      </w:r>
      <w:r>
        <w:rPr>
          <w:rFonts w:hint="eastAsia" w:ascii="仿宋_GB2312" w:hAnsi="仿宋" w:eastAsia="仿宋_GB2312" w:cs="仿宋"/>
          <w:sz w:val="32"/>
          <w:szCs w:val="32"/>
          <w:lang w:val="en"/>
        </w:rPr>
        <w:t>；</w:t>
      </w:r>
    </w:p>
    <w:p w14:paraId="30265922">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（九）</w:t>
      </w:r>
      <w:r>
        <w:rPr>
          <w:rFonts w:hint="eastAsia" w:ascii="仿宋_GB2312" w:hAnsi="仿宋" w:eastAsia="仿宋_GB2312" w:cs="仿宋"/>
          <w:sz w:val="32"/>
          <w:szCs w:val="32"/>
        </w:rPr>
        <w:t>违法行为是否涉嫌犯罪需要移送司法机关</w:t>
      </w:r>
      <w:r>
        <w:rPr>
          <w:rFonts w:hint="eastAsia" w:ascii="仿宋_GB2312" w:hAnsi="仿宋" w:eastAsia="仿宋_GB2312" w:cs="仿宋"/>
          <w:sz w:val="32"/>
          <w:szCs w:val="32"/>
          <w:lang w:val="en"/>
        </w:rPr>
        <w:t>；</w:t>
      </w:r>
    </w:p>
    <w:p w14:paraId="7E923BF8">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（十）</w:t>
      </w:r>
      <w:r>
        <w:rPr>
          <w:rFonts w:hint="eastAsia" w:ascii="仿宋_GB2312" w:hAnsi="仿宋" w:eastAsia="仿宋_GB2312" w:cs="仿宋"/>
          <w:sz w:val="32"/>
          <w:szCs w:val="32"/>
        </w:rPr>
        <w:t>其他应当审核的内容。</w:t>
      </w:r>
    </w:p>
    <w:p w14:paraId="5F45AC7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第九条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重大行政执法事项如果属于重大行政决策的范围，</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应当启动重大行政决策程序。</w:t>
      </w:r>
    </w:p>
    <w:p w14:paraId="4162C73A">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其他重大行政执法事项调查取证完毕</w:t>
      </w:r>
      <w:r>
        <w:rPr>
          <w:rFonts w:hint="eastAsia" w:ascii="仿宋_GB2312" w:hAnsi="仿宋" w:eastAsia="仿宋_GB2312" w:cs="仿宋"/>
          <w:sz w:val="32"/>
          <w:szCs w:val="32"/>
          <w:lang w:val="en"/>
        </w:rPr>
        <w:t>，</w:t>
      </w:r>
      <w:r>
        <w:rPr>
          <w:rFonts w:hint="eastAsia" w:ascii="仿宋_GB2312" w:hAnsi="仿宋" w:eastAsia="仿宋_GB2312" w:cs="仿宋"/>
          <w:sz w:val="32"/>
          <w:szCs w:val="32"/>
          <w:lang w:val="en-US" w:eastAsia="zh-CN"/>
        </w:rPr>
        <w:t>执法科室</w:t>
      </w:r>
      <w:r>
        <w:rPr>
          <w:rFonts w:hint="eastAsia" w:ascii="仿宋_GB2312" w:hAnsi="仿宋" w:eastAsia="仿宋_GB2312" w:cs="仿宋"/>
          <w:sz w:val="32"/>
          <w:szCs w:val="32"/>
        </w:rPr>
        <w:t>研究提出处理意见后，送</w:t>
      </w:r>
      <w:r>
        <w:rPr>
          <w:rFonts w:hint="eastAsia" w:ascii="仿宋_GB2312" w:hAnsi="仿宋" w:eastAsia="仿宋_GB2312" w:cs="仿宋"/>
          <w:sz w:val="32"/>
          <w:szCs w:val="32"/>
          <w:lang w:val="en-US" w:eastAsia="zh-CN"/>
        </w:rPr>
        <w:t>法制审核科室</w:t>
      </w:r>
      <w:r>
        <w:rPr>
          <w:rFonts w:hint="eastAsia" w:ascii="仿宋_GB2312" w:hAnsi="仿宋" w:eastAsia="仿宋_GB2312" w:cs="仿宋"/>
          <w:sz w:val="32"/>
          <w:szCs w:val="32"/>
        </w:rPr>
        <w:t>进行审核。审核通过后，提交党组会集体讨论决定；</w:t>
      </w:r>
      <w:r>
        <w:rPr>
          <w:rFonts w:hint="eastAsia" w:ascii="仿宋_GB2312" w:hAnsi="仿宋" w:eastAsia="仿宋_GB2312" w:cs="仿宋"/>
          <w:sz w:val="32"/>
          <w:szCs w:val="32"/>
          <w:lang w:val="en-US" w:eastAsia="zh-CN"/>
        </w:rPr>
        <w:t>执法科室</w:t>
      </w:r>
      <w:r>
        <w:rPr>
          <w:rFonts w:hint="eastAsia" w:ascii="仿宋_GB2312" w:hAnsi="仿宋" w:eastAsia="仿宋_GB2312" w:cs="仿宋"/>
          <w:sz w:val="32"/>
          <w:szCs w:val="32"/>
        </w:rPr>
        <w:t>向</w:t>
      </w:r>
      <w:r>
        <w:rPr>
          <w:rFonts w:hint="eastAsia" w:ascii="仿宋_GB2312" w:hAnsi="仿宋" w:eastAsia="仿宋_GB2312" w:cs="仿宋"/>
          <w:sz w:val="32"/>
          <w:szCs w:val="32"/>
          <w:lang w:val="en-US" w:eastAsia="zh-CN"/>
        </w:rPr>
        <w:t>法制审核科室</w:t>
      </w:r>
      <w:r>
        <w:rPr>
          <w:rFonts w:hint="eastAsia" w:ascii="仿宋_GB2312" w:hAnsi="仿宋" w:eastAsia="仿宋_GB2312" w:cs="仿宋"/>
          <w:sz w:val="32"/>
          <w:szCs w:val="32"/>
        </w:rPr>
        <w:t>送审前，应当按照有关规定，完成征询相关单位意见、会签等程序。</w:t>
      </w:r>
    </w:p>
    <w:p w14:paraId="7CC3972A">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第十条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执法科室</w:t>
      </w:r>
      <w:r>
        <w:rPr>
          <w:rFonts w:hint="eastAsia" w:ascii="仿宋_GB2312" w:hAnsi="仿宋" w:eastAsia="仿宋_GB2312" w:cs="仿宋"/>
          <w:sz w:val="32"/>
          <w:szCs w:val="32"/>
        </w:rPr>
        <w:t>在送审时应当提交以下材料</w:t>
      </w:r>
      <w:r>
        <w:rPr>
          <w:rFonts w:hint="eastAsia" w:ascii="仿宋_GB2312" w:hAnsi="仿宋" w:eastAsia="仿宋_GB2312" w:cs="仿宋"/>
          <w:sz w:val="32"/>
          <w:szCs w:val="32"/>
          <w:lang w:val="en"/>
        </w:rPr>
        <w:t>：</w:t>
      </w:r>
    </w:p>
    <w:p w14:paraId="18702F03">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重大行政执法决定的调查终结报告。调查终结报告应当载明基本事实</w:t>
      </w:r>
      <w:r>
        <w:rPr>
          <w:rFonts w:hint="eastAsia" w:ascii="仿宋_GB2312" w:hAnsi="仿宋" w:eastAsia="仿宋_GB2312" w:cs="仿宋"/>
          <w:sz w:val="32"/>
          <w:szCs w:val="32"/>
          <w:lang w:val="en"/>
        </w:rPr>
        <w:t>，</w:t>
      </w:r>
      <w:r>
        <w:rPr>
          <w:rFonts w:hint="eastAsia" w:ascii="仿宋_GB2312" w:hAnsi="仿宋" w:eastAsia="仿宋_GB2312" w:cs="仿宋"/>
          <w:sz w:val="32"/>
          <w:szCs w:val="32"/>
        </w:rPr>
        <w:t>行政执法人员资格情况、调查取证和听证情况，重大行政执法决定建议意见及情况说明</w:t>
      </w:r>
      <w:r>
        <w:rPr>
          <w:rFonts w:hint="eastAsia" w:ascii="仿宋_GB2312" w:hAnsi="仿宋" w:eastAsia="仿宋_GB2312" w:cs="仿宋"/>
          <w:sz w:val="32"/>
          <w:szCs w:val="32"/>
          <w:lang w:val="en"/>
        </w:rPr>
        <w:t>；</w:t>
      </w:r>
    </w:p>
    <w:p w14:paraId="4BC66893">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重大行政执法决定书代拟稿。代拟稿应当载明相关事实，适用法律、法规、规章和执行裁量基准的情况</w:t>
      </w:r>
      <w:r>
        <w:rPr>
          <w:rFonts w:hint="eastAsia" w:ascii="仿宋_GB2312" w:hAnsi="仿宋" w:eastAsia="仿宋_GB2312" w:cs="仿宋"/>
          <w:sz w:val="32"/>
          <w:szCs w:val="32"/>
          <w:lang w:val="en"/>
        </w:rPr>
        <w:t>；</w:t>
      </w:r>
    </w:p>
    <w:p w14:paraId="1424FD49">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相关证据资料</w:t>
      </w:r>
      <w:r>
        <w:rPr>
          <w:rFonts w:hint="eastAsia" w:ascii="仿宋_GB2312" w:hAnsi="仿宋" w:eastAsia="仿宋_GB2312" w:cs="仿宋"/>
          <w:sz w:val="32"/>
          <w:szCs w:val="32"/>
          <w:lang w:val="en"/>
        </w:rPr>
        <w:t>；</w:t>
      </w:r>
    </w:p>
    <w:p w14:paraId="771C1471">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需要听证或者评估的，还应当提交听证笔录或者评估报告</w:t>
      </w:r>
      <w:r>
        <w:rPr>
          <w:rFonts w:hint="eastAsia" w:ascii="仿宋_GB2312" w:hAnsi="仿宋" w:eastAsia="仿宋_GB2312" w:cs="仿宋"/>
          <w:sz w:val="32"/>
          <w:szCs w:val="32"/>
          <w:lang w:val="en"/>
        </w:rPr>
        <w:t>；</w:t>
      </w:r>
    </w:p>
    <w:p w14:paraId="6F4B3D45">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其他需要提交的材料。</w:t>
      </w:r>
    </w:p>
    <w:p w14:paraId="4CAFCB6C">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法制审核科室</w:t>
      </w:r>
      <w:r>
        <w:rPr>
          <w:rFonts w:hint="eastAsia" w:ascii="仿宋_GB2312" w:hAnsi="仿宋" w:eastAsia="仿宋_GB2312" w:cs="仿宋"/>
          <w:sz w:val="32"/>
          <w:szCs w:val="32"/>
        </w:rPr>
        <w:t>认为提交材料不齐全、不完备，可以要求</w:t>
      </w:r>
      <w:r>
        <w:rPr>
          <w:rFonts w:hint="eastAsia" w:ascii="仿宋_GB2312" w:hAnsi="仿宋" w:eastAsia="仿宋_GB2312" w:cs="仿宋"/>
          <w:sz w:val="32"/>
          <w:szCs w:val="32"/>
          <w:lang w:val="en-US" w:eastAsia="zh-CN"/>
        </w:rPr>
        <w:t>执法科室</w:t>
      </w:r>
      <w:r>
        <w:rPr>
          <w:rFonts w:hint="eastAsia" w:ascii="仿宋_GB2312" w:hAnsi="仿宋" w:eastAsia="仿宋_GB2312" w:cs="仿宋"/>
          <w:sz w:val="32"/>
          <w:szCs w:val="32"/>
        </w:rPr>
        <w:t>在指定时间内补充提交，无法如期补充的，应当直接退回</w:t>
      </w:r>
      <w:r>
        <w:rPr>
          <w:rFonts w:hint="eastAsia" w:ascii="仿宋_GB2312" w:hAnsi="仿宋" w:eastAsia="仿宋_GB2312" w:cs="仿宋"/>
          <w:sz w:val="32"/>
          <w:szCs w:val="32"/>
          <w:lang w:val="en-US" w:eastAsia="zh-CN"/>
        </w:rPr>
        <w:t>执法科室。</w:t>
      </w:r>
    </w:p>
    <w:p w14:paraId="2672D955">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第十一条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执法科室</w:t>
      </w:r>
      <w:r>
        <w:rPr>
          <w:rFonts w:hint="eastAsia" w:ascii="仿宋_GB2312" w:hAnsi="仿宋" w:eastAsia="仿宋_GB2312" w:cs="仿宋"/>
          <w:sz w:val="32"/>
          <w:szCs w:val="32"/>
        </w:rPr>
        <w:t>办理行政执法案件应当预留合理的法制审核时间。有法定办结期限的，应当至少在办结期限前10个工作日送</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审核。</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在收到重大行政执法决定送审材料后，应当在5个工作日内审核完毕。案件复杂的，经</w:t>
      </w:r>
      <w:r>
        <w:rPr>
          <w:rFonts w:hint="eastAsia" w:ascii="仿宋_GB2312" w:hAnsi="仿宋" w:eastAsia="仿宋_GB2312" w:cs="仿宋"/>
          <w:sz w:val="32"/>
          <w:szCs w:val="32"/>
          <w:lang w:eastAsia="zh-CN"/>
        </w:rPr>
        <w:t>部门</w:t>
      </w:r>
      <w:r>
        <w:rPr>
          <w:rFonts w:hint="eastAsia" w:ascii="仿宋_GB2312" w:hAnsi="仿宋" w:eastAsia="仿宋_GB2312" w:cs="仿宋"/>
          <w:sz w:val="32"/>
          <w:szCs w:val="32"/>
          <w:lang w:val="en-US" w:eastAsia="zh-CN"/>
        </w:rPr>
        <w:t>负责人</w:t>
      </w:r>
      <w:r>
        <w:rPr>
          <w:rFonts w:hint="eastAsia" w:ascii="仿宋_GB2312" w:hAnsi="仿宋" w:eastAsia="仿宋_GB2312" w:cs="仿宋"/>
          <w:sz w:val="32"/>
          <w:szCs w:val="32"/>
        </w:rPr>
        <w:t>批准可以延长5个工作日。</w:t>
      </w:r>
    </w:p>
    <w:p w14:paraId="190DD78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第十二条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在审核过程中，有权向</w:t>
      </w:r>
      <w:r>
        <w:rPr>
          <w:rFonts w:hint="eastAsia" w:ascii="仿宋_GB2312" w:hAnsi="仿宋" w:eastAsia="仿宋_GB2312" w:cs="仿宋"/>
          <w:sz w:val="32"/>
          <w:szCs w:val="32"/>
          <w:lang w:val="en-US" w:eastAsia="zh-CN"/>
        </w:rPr>
        <w:t>执法科室</w:t>
      </w:r>
      <w:r>
        <w:rPr>
          <w:rFonts w:hint="eastAsia" w:ascii="仿宋_GB2312" w:hAnsi="仿宋" w:eastAsia="仿宋_GB2312" w:cs="仿宋"/>
          <w:sz w:val="32"/>
          <w:szCs w:val="32"/>
        </w:rPr>
        <w:t>了解案情，调阅行政执法活动相关材料，必要时也可以向当事人进行调查，相关单位、处室和个人应当予以协助配合。案件复杂、涉及法律关系较多的重大行政执法案件，</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可以邀请专家咨询论证。</w:t>
      </w:r>
    </w:p>
    <w:p w14:paraId="7BBBF7A2">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第十三条</w:t>
      </w:r>
      <w:r>
        <w:rPr>
          <w:rFonts w:hint="eastAsia" w:ascii="黑体" w:hAnsi="黑体" w:eastAsia="黑体" w:cs="仿宋"/>
          <w:sz w:val="32"/>
          <w:szCs w:val="32"/>
        </w:rPr>
        <w:t xml:space="preserve"> </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对拟作出的重大行政执法决定进行法制审核后，根据不同情况，提出相应的意见或建议</w:t>
      </w:r>
      <w:r>
        <w:rPr>
          <w:rFonts w:hint="eastAsia" w:ascii="仿宋_GB2312" w:hAnsi="仿宋" w:eastAsia="仿宋_GB2312" w:cs="仿宋"/>
          <w:sz w:val="32"/>
          <w:szCs w:val="32"/>
          <w:lang w:val="en"/>
        </w:rPr>
        <w:t>：</w:t>
      </w:r>
    </w:p>
    <w:p w14:paraId="6E856C2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主要事实清楚、证据确凿、定性准确、程序合法的，提出同意的意见</w:t>
      </w:r>
      <w:r>
        <w:rPr>
          <w:rFonts w:hint="eastAsia" w:ascii="仿宋_GB2312" w:hAnsi="仿宋" w:eastAsia="仿宋_GB2312" w:cs="仿宋"/>
          <w:sz w:val="32"/>
          <w:szCs w:val="32"/>
          <w:lang w:val="en"/>
        </w:rPr>
        <w:t>；</w:t>
      </w:r>
    </w:p>
    <w:p w14:paraId="7F5176A9">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主要事实不清、证据不足的，提出继续调查或不予作出行政执法决定的建议</w:t>
      </w:r>
      <w:r>
        <w:rPr>
          <w:rFonts w:hint="eastAsia" w:ascii="仿宋_GB2312" w:hAnsi="仿宋" w:eastAsia="仿宋_GB2312" w:cs="仿宋"/>
          <w:sz w:val="32"/>
          <w:szCs w:val="32"/>
          <w:lang w:val="en"/>
        </w:rPr>
        <w:t>；</w:t>
      </w:r>
    </w:p>
    <w:p w14:paraId="3912D0D3">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定性不准、使用法律不准确和裁量基准不当的，提出变更意见</w:t>
      </w:r>
      <w:r>
        <w:rPr>
          <w:rFonts w:hint="eastAsia" w:ascii="仿宋_GB2312" w:hAnsi="仿宋" w:eastAsia="仿宋_GB2312" w:cs="仿宋"/>
          <w:sz w:val="32"/>
          <w:szCs w:val="32"/>
          <w:lang w:val="en"/>
        </w:rPr>
        <w:t>；</w:t>
      </w:r>
    </w:p>
    <w:p w14:paraId="0A04DDF7">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程序不合法的，提出纠正意见</w:t>
      </w:r>
      <w:r>
        <w:rPr>
          <w:rFonts w:hint="eastAsia" w:ascii="仿宋_GB2312" w:hAnsi="仿宋" w:eastAsia="仿宋_GB2312" w:cs="仿宋"/>
          <w:sz w:val="32"/>
          <w:szCs w:val="32"/>
          <w:lang w:val="en"/>
        </w:rPr>
        <w:t>；</w:t>
      </w:r>
    </w:p>
    <w:p w14:paraId="12D3CF08">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超出本单位管辖范围或涉嫌犯罪的，提出移送意见。</w:t>
      </w:r>
    </w:p>
    <w:p w14:paraId="37B7043C">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第十四条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审核后，应当制作《重大行政执法决定法制审核意见书》，一式两份，一份连同案卷材料回复</w:t>
      </w:r>
      <w:r>
        <w:rPr>
          <w:rFonts w:hint="eastAsia" w:ascii="仿宋_GB2312" w:hAnsi="仿宋" w:eastAsia="仿宋_GB2312" w:cs="仿宋"/>
          <w:sz w:val="32"/>
          <w:szCs w:val="32"/>
          <w:lang w:eastAsia="zh-CN"/>
        </w:rPr>
        <w:t>执法科室</w:t>
      </w:r>
      <w:r>
        <w:rPr>
          <w:rFonts w:hint="eastAsia" w:ascii="仿宋_GB2312" w:hAnsi="仿宋" w:eastAsia="仿宋_GB2312" w:cs="仿宋"/>
          <w:sz w:val="32"/>
          <w:szCs w:val="32"/>
        </w:rPr>
        <w:t>，一份留存归档。《重大行政执法决定法制审核意见书》应装入行政执法案卷，作为行政执法案卷评查内容。</w:t>
      </w:r>
    </w:p>
    <w:p w14:paraId="17191B65">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第十五条</w:t>
      </w:r>
      <w:r>
        <w:rPr>
          <w:rFonts w:hint="eastAsia" w:ascii="仿宋" w:hAnsi="仿宋" w:eastAsia="仿宋" w:cs="仿宋"/>
          <w:sz w:val="32"/>
          <w:szCs w:val="32"/>
        </w:rPr>
        <w:t xml:space="preserve">  </w:t>
      </w:r>
      <w:r>
        <w:rPr>
          <w:rFonts w:hint="eastAsia" w:ascii="仿宋_GB2312" w:hAnsi="仿宋" w:eastAsia="仿宋_GB2312" w:cs="仿宋"/>
          <w:sz w:val="32"/>
          <w:szCs w:val="32"/>
        </w:rPr>
        <w:t>法制审核未通过的，</w:t>
      </w:r>
      <w:r>
        <w:rPr>
          <w:rFonts w:hint="eastAsia" w:ascii="仿宋_GB2312" w:hAnsi="仿宋" w:eastAsia="仿宋_GB2312" w:cs="仿宋"/>
          <w:sz w:val="32"/>
          <w:szCs w:val="32"/>
          <w:lang w:eastAsia="zh-CN"/>
        </w:rPr>
        <w:t>执法科室</w:t>
      </w:r>
      <w:r>
        <w:rPr>
          <w:rFonts w:hint="eastAsia" w:ascii="仿宋_GB2312" w:hAnsi="仿宋" w:eastAsia="仿宋_GB2312" w:cs="仿宋"/>
          <w:sz w:val="32"/>
          <w:szCs w:val="32"/>
        </w:rPr>
        <w:t>要根据法制审核意见对提交送审的材料进行完善或者补正后，再次提交</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进行审核。</w:t>
      </w:r>
    </w:p>
    <w:p w14:paraId="6FE1423F">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执法科室</w:t>
      </w:r>
      <w:r>
        <w:rPr>
          <w:rFonts w:hint="eastAsia" w:ascii="仿宋_GB2312" w:hAnsi="仿宋" w:eastAsia="仿宋_GB2312" w:cs="仿宋"/>
          <w:sz w:val="32"/>
          <w:szCs w:val="32"/>
        </w:rPr>
        <w:t>对法制审核意见有异议，经与</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沟通无法达成一致意见的，由</w:t>
      </w:r>
      <w:r>
        <w:rPr>
          <w:rFonts w:hint="eastAsia" w:ascii="仿宋_GB2312" w:hAnsi="仿宋" w:eastAsia="仿宋_GB2312" w:cs="仿宋"/>
          <w:sz w:val="32"/>
          <w:szCs w:val="32"/>
          <w:lang w:eastAsia="zh-CN"/>
        </w:rPr>
        <w:t>执法科室</w:t>
      </w:r>
      <w:r>
        <w:rPr>
          <w:rFonts w:hint="eastAsia" w:ascii="仿宋_GB2312" w:hAnsi="仿宋" w:eastAsia="仿宋_GB2312" w:cs="仿宋"/>
          <w:sz w:val="32"/>
          <w:szCs w:val="32"/>
        </w:rPr>
        <w:t>启动协调机制，报党组会集体讨论决定。</w:t>
      </w:r>
    </w:p>
    <w:p w14:paraId="00EFE11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第十六条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审核工作人员与审核的案件有直接利害关系的，应当主动回避。</w:t>
      </w:r>
    </w:p>
    <w:p w14:paraId="6B5C5FEF">
      <w:p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第三章  保障和监督</w:t>
      </w:r>
    </w:p>
    <w:p w14:paraId="46DE5D5A">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第十七条</w:t>
      </w:r>
      <w:r>
        <w:rPr>
          <w:rFonts w:hint="eastAsia" w:ascii="仿宋" w:hAnsi="仿宋" w:eastAsia="仿宋" w:cs="仿宋"/>
          <w:sz w:val="32"/>
          <w:szCs w:val="32"/>
        </w:rPr>
        <w:t xml:space="preserve">  </w:t>
      </w:r>
      <w:r>
        <w:rPr>
          <w:rFonts w:hint="eastAsia" w:ascii="仿宋" w:hAnsi="仿宋" w:cs="仿宋"/>
          <w:sz w:val="32"/>
          <w:szCs w:val="32"/>
          <w:lang w:eastAsia="zh-CN"/>
        </w:rPr>
        <w:t>政数局</w:t>
      </w:r>
      <w:r>
        <w:rPr>
          <w:rFonts w:hint="eastAsia" w:ascii="仿宋_GB2312" w:hAnsi="仿宋" w:eastAsia="仿宋_GB2312" w:cs="仿宋"/>
          <w:sz w:val="32"/>
          <w:szCs w:val="32"/>
        </w:rPr>
        <w:t>应当加强法制审核队伍正规化、专业化、职业化建设，确保法制审核人员原则上不少于执法活动人员总数的5%。充分发挥法律顾问在法制审核工作中的作用，探索建立法制审核专业人才库，健全法制审核人才调用机制，实现法律专业人才资源共享。</w:t>
      </w:r>
    </w:p>
    <w:p w14:paraId="495C848F">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第十八条</w:t>
      </w:r>
      <w:r>
        <w:rPr>
          <w:rFonts w:hint="eastAsia" w:ascii="仿宋" w:hAnsi="仿宋" w:eastAsia="仿宋" w:cs="仿宋"/>
          <w:sz w:val="32"/>
          <w:szCs w:val="32"/>
        </w:rPr>
        <w:t xml:space="preserve">  </w:t>
      </w:r>
      <w:r>
        <w:rPr>
          <w:rFonts w:hint="eastAsia" w:ascii="仿宋" w:hAnsi="仿宋" w:cs="仿宋"/>
          <w:sz w:val="32"/>
          <w:szCs w:val="32"/>
          <w:lang w:eastAsia="zh-CN"/>
        </w:rPr>
        <w:t>部门</w:t>
      </w:r>
      <w:r>
        <w:rPr>
          <w:rFonts w:hint="eastAsia" w:ascii="仿宋_GB2312" w:hAnsi="仿宋" w:eastAsia="仿宋_GB2312" w:cs="仿宋"/>
          <w:sz w:val="32"/>
          <w:szCs w:val="32"/>
        </w:rPr>
        <w:t>主要负责人是重大行政执法决定法制审核工作的第一责任人，对作出的重大行政执法决定负责。</w:t>
      </w:r>
      <w:r>
        <w:rPr>
          <w:rFonts w:hint="eastAsia" w:ascii="仿宋_GB2312" w:hAnsi="仿宋" w:eastAsia="仿宋_GB2312" w:cs="仿宋"/>
          <w:sz w:val="32"/>
          <w:szCs w:val="32"/>
          <w:lang w:eastAsia="zh-CN"/>
        </w:rPr>
        <w:t>执法科室</w:t>
      </w:r>
      <w:r>
        <w:rPr>
          <w:rFonts w:hint="eastAsia" w:ascii="仿宋_GB2312" w:hAnsi="仿宋" w:eastAsia="仿宋_GB2312" w:cs="仿宋"/>
          <w:sz w:val="32"/>
          <w:szCs w:val="32"/>
        </w:rPr>
        <w:t>对送审材料的真实性、准确性、完整性，以及行政执法的事实、证据、法律适用、程序的合法性负责。</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对重大执法决定的法制审核意见负责。</w:t>
      </w:r>
    </w:p>
    <w:p w14:paraId="350586D9">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第十九条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在实施法制审核过程中如发现行政执法事项存在重大执法瑕疵，应当依法进行执法督察。</w:t>
      </w:r>
    </w:p>
    <w:p w14:paraId="06BAB215">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第二十条</w:t>
      </w:r>
      <w:r>
        <w:rPr>
          <w:rFonts w:hint="eastAsia" w:ascii="仿宋" w:hAnsi="仿宋" w:eastAsia="仿宋" w:cs="仿宋"/>
          <w:sz w:val="32"/>
          <w:szCs w:val="32"/>
        </w:rPr>
        <w:t xml:space="preserve">  </w:t>
      </w:r>
      <w:r>
        <w:rPr>
          <w:rFonts w:hint="eastAsia" w:ascii="仿宋_GB2312" w:hAnsi="仿宋" w:eastAsia="仿宋_GB2312" w:cs="仿宋"/>
          <w:sz w:val="32"/>
          <w:szCs w:val="32"/>
        </w:rPr>
        <w:t>重大执法决定法制审核建立行政执法责任追究机制。违反本办法规定</w:t>
      </w:r>
      <w:r>
        <w:rPr>
          <w:rFonts w:hint="eastAsia" w:ascii="仿宋_GB2312" w:hAnsi="仿宋" w:eastAsia="仿宋_GB2312" w:cs="仿宋"/>
          <w:sz w:val="32"/>
          <w:szCs w:val="32"/>
          <w:lang w:val="en"/>
        </w:rPr>
        <w:t>，</w:t>
      </w:r>
      <w:r>
        <w:rPr>
          <w:rFonts w:hint="eastAsia" w:ascii="仿宋_GB2312" w:hAnsi="仿宋" w:eastAsia="仿宋_GB2312" w:cs="仿宋"/>
          <w:sz w:val="32"/>
          <w:szCs w:val="32"/>
        </w:rPr>
        <w:t>有下列情形之一的，应当责令其限期改正，依法依规追究相关责任人员的责任</w:t>
      </w:r>
      <w:r>
        <w:rPr>
          <w:rFonts w:hint="eastAsia" w:ascii="仿宋_GB2312" w:hAnsi="仿宋" w:eastAsia="仿宋_GB2312" w:cs="仿宋"/>
          <w:sz w:val="32"/>
          <w:szCs w:val="32"/>
          <w:lang w:val="en"/>
        </w:rPr>
        <w:t>：</w:t>
      </w:r>
    </w:p>
    <w:p w14:paraId="01FB964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lang w:eastAsia="zh-CN"/>
        </w:rPr>
        <w:t>执法科室</w:t>
      </w:r>
      <w:r>
        <w:rPr>
          <w:rFonts w:hint="eastAsia" w:ascii="仿宋_GB2312" w:hAnsi="仿宋" w:eastAsia="仿宋_GB2312" w:cs="仿宋"/>
          <w:sz w:val="32"/>
          <w:szCs w:val="32"/>
        </w:rPr>
        <w:t>对作出的重大行政执法决定未进行法制审核或者未按规定进行法制审核的</w:t>
      </w:r>
      <w:r>
        <w:rPr>
          <w:rFonts w:hint="eastAsia" w:ascii="仿宋_GB2312" w:hAnsi="仿宋" w:eastAsia="仿宋_GB2312" w:cs="仿宋"/>
          <w:sz w:val="32"/>
          <w:szCs w:val="32"/>
          <w:lang w:val="en"/>
        </w:rPr>
        <w:t>；</w:t>
      </w:r>
    </w:p>
    <w:p w14:paraId="0AF558A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lang w:eastAsia="zh-CN"/>
        </w:rPr>
        <w:t>执法科室</w:t>
      </w:r>
      <w:r>
        <w:rPr>
          <w:rFonts w:hint="eastAsia" w:ascii="仿宋_GB2312" w:hAnsi="仿宋" w:eastAsia="仿宋_GB2312" w:cs="仿宋"/>
          <w:sz w:val="32"/>
          <w:szCs w:val="32"/>
        </w:rPr>
        <w:t>送交法制审核过程中隐瞒真相、提供伪证或者隐匿、毁灭执法证据的</w:t>
      </w:r>
      <w:r>
        <w:rPr>
          <w:rFonts w:hint="eastAsia" w:ascii="仿宋_GB2312" w:hAnsi="仿宋" w:eastAsia="仿宋_GB2312" w:cs="仿宋"/>
          <w:sz w:val="32"/>
          <w:szCs w:val="32"/>
          <w:lang w:val="en"/>
        </w:rPr>
        <w:t>；</w:t>
      </w:r>
    </w:p>
    <w:p w14:paraId="6026C5D2">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lang w:eastAsia="zh-CN"/>
        </w:rPr>
        <w:t>法制审核科室</w:t>
      </w:r>
      <w:r>
        <w:rPr>
          <w:rFonts w:hint="eastAsia" w:ascii="仿宋_GB2312" w:hAnsi="仿宋" w:eastAsia="仿宋_GB2312" w:cs="仿宋"/>
          <w:sz w:val="32"/>
          <w:szCs w:val="32"/>
        </w:rPr>
        <w:t>审核过程中弄虚作假、玩忽职守、徇私舞弊的。</w:t>
      </w:r>
    </w:p>
    <w:p w14:paraId="66A2DD3E">
      <w:pPr>
        <w:numPr>
          <w:ilvl w:val="0"/>
          <w:numId w:val="1"/>
        </w:num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附  则</w:t>
      </w:r>
    </w:p>
    <w:p w14:paraId="10C7B02B">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第二十一条</w:t>
      </w:r>
      <w:r>
        <w:rPr>
          <w:rFonts w:hint="eastAsia" w:ascii="仿宋" w:hAnsi="仿宋" w:eastAsia="仿宋" w:cs="仿宋"/>
          <w:sz w:val="32"/>
          <w:szCs w:val="32"/>
        </w:rPr>
        <w:t xml:space="preserve">  </w:t>
      </w:r>
      <w:r>
        <w:rPr>
          <w:rFonts w:hint="eastAsia" w:ascii="仿宋_GB2312" w:hAnsi="仿宋" w:eastAsia="仿宋_GB2312" w:cs="仿宋"/>
          <w:sz w:val="32"/>
          <w:szCs w:val="32"/>
        </w:rPr>
        <w:t>法律、行政法规、规章对重大执法决定法制审核工作另有规定的，从其规定。</w:t>
      </w:r>
    </w:p>
    <w:p w14:paraId="7E3959FF">
      <w:pPr>
        <w:spacing w:line="600" w:lineRule="exact"/>
        <w:ind w:firstLine="640" w:firstLineChars="200"/>
        <w:rPr>
          <w:rFonts w:hint="eastAsia" w:ascii="仿宋" w:hAnsi="仿宋" w:eastAsia="仿宋" w:cs="仿宋"/>
          <w:sz w:val="32"/>
          <w:szCs w:val="32"/>
        </w:rPr>
      </w:pPr>
      <w:r>
        <w:rPr>
          <w:rFonts w:hint="eastAsia" w:ascii="黑体" w:hAnsi="黑体" w:eastAsia="黑体" w:cs="方正黑体简体"/>
          <w:sz w:val="32"/>
          <w:szCs w:val="32"/>
        </w:rPr>
        <w:t>第二十二条</w:t>
      </w: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本办法</w:t>
      </w:r>
      <w:r>
        <w:rPr>
          <w:rFonts w:hint="eastAsia" w:ascii="仿宋_GB2312" w:hAnsi="仿宋" w:eastAsia="仿宋_GB2312" w:cs="仿宋"/>
          <w:sz w:val="32"/>
          <w:szCs w:val="32"/>
          <w:lang w:eastAsia="zh-CN"/>
        </w:rPr>
        <w:t>抚松县政数局</w:t>
      </w:r>
      <w:bookmarkStart w:id="0" w:name="_GoBack"/>
      <w:bookmarkEnd w:id="0"/>
      <w:r>
        <w:rPr>
          <w:rFonts w:hint="eastAsia" w:ascii="仿宋_GB2312" w:hAnsi="仿宋" w:eastAsia="仿宋_GB2312" w:cs="仿宋"/>
          <w:sz w:val="32"/>
          <w:szCs w:val="32"/>
        </w:rPr>
        <w:t>负责解释。</w:t>
      </w:r>
    </w:p>
    <w:p w14:paraId="3BBF407C">
      <w:pPr>
        <w:spacing w:line="600" w:lineRule="exact"/>
        <w:ind w:firstLine="640" w:firstLineChars="200"/>
        <w:rPr>
          <w:rFonts w:hint="eastAsia" w:ascii="仿宋" w:hAnsi="仿宋" w:eastAsia="仿宋" w:cs="仿宋"/>
          <w:sz w:val="32"/>
          <w:szCs w:val="32"/>
        </w:rPr>
      </w:pPr>
      <w:r>
        <w:rPr>
          <w:rFonts w:hint="eastAsia" w:ascii="黑体" w:hAnsi="黑体" w:eastAsia="黑体" w:cs="方正黑体简体"/>
          <w:sz w:val="32"/>
          <w:szCs w:val="32"/>
        </w:rPr>
        <w:t>第二十三条</w:t>
      </w:r>
      <w:r>
        <w:rPr>
          <w:rFonts w:hint="eastAsia" w:ascii="仿宋" w:hAnsi="仿宋" w:eastAsia="仿宋" w:cs="仿宋"/>
          <w:sz w:val="32"/>
          <w:szCs w:val="32"/>
        </w:rPr>
        <w:t xml:space="preserve">  </w:t>
      </w:r>
      <w:r>
        <w:rPr>
          <w:rFonts w:hint="eastAsia" w:ascii="仿宋_GB2312" w:hAnsi="仿宋" w:eastAsia="仿宋_GB2312" w:cs="仿宋"/>
          <w:sz w:val="32"/>
          <w:szCs w:val="32"/>
        </w:rPr>
        <w:t>本办法自发布之日起施行。</w:t>
      </w:r>
    </w:p>
    <w:p w14:paraId="73DABBC1">
      <w:pPr>
        <w:pStyle w:val="2"/>
        <w:jc w:val="both"/>
        <w:rPr>
          <w:rFonts w:hint="default" w:ascii="仿宋" w:hAnsi="仿宋" w:eastAsia="仿宋" w:cs="仿宋"/>
          <w:i w:val="0"/>
          <w:iCs w:val="0"/>
          <w:caps w:val="0"/>
          <w:color w:val="000000"/>
          <w:spacing w:val="0"/>
          <w:kern w:val="0"/>
          <w:sz w:val="32"/>
          <w:szCs w:val="32"/>
          <w:shd w:val="clear" w:fill="FFFFFF"/>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C6B1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EF06B"/>
    <w:multiLevelType w:val="singleLevel"/>
    <w:tmpl w:val="27BEF06B"/>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OTkzZWIzM2EyMTZmODc2NjAzNDczNzk0MGVmNDIifQ=="/>
  </w:docVars>
  <w:rsids>
    <w:rsidRoot w:val="00000000"/>
    <w:rsid w:val="4CCF375F"/>
    <w:rsid w:val="5F417632"/>
    <w:rsid w:val="7F3E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2024-07-22T01:42:31Z</dcterms:created>
  <dc:creator>Administrator</dc:creator>
  <cp:lastModifiedBy>Administrator</cp:lastModifiedBy>
  <dcterms:modified xsi:type="dcterms:W3CDTF">2024-07-22T01:50:45Z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2E75EBEAABEC4F3D8E878A569B45501F_12</vt:lpwstr>
  </property>
</Properties>
</file>