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atLeast"/>
        <w:jc w:val="left"/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宋体" w:hAnsi="宋体" w:eastAsia="宋体"/>
          <w:color w:val="333333"/>
          <w:kern w:val="0"/>
          <w:sz w:val="44"/>
          <w:szCs w:val="44"/>
        </w:rPr>
      </w:pPr>
      <w:r>
        <w:rPr>
          <w:rFonts w:hint="eastAsia" w:ascii="宋体" w:hAnsi="宋体" w:eastAsia="宋体"/>
          <w:color w:val="333333"/>
          <w:kern w:val="0"/>
          <w:sz w:val="44"/>
          <w:szCs w:val="44"/>
        </w:rPr>
        <w:t>行政执法统计年报模板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抚松县政数局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第一部分 </w:t>
      </w:r>
      <w:r>
        <w:rPr>
          <w:rFonts w:hint="eastAsia" w:ascii="仿宋" w:hAnsi="仿宋"/>
          <w:color w:val="333333"/>
          <w:kern w:val="0"/>
          <w:lang w:val="en-US" w:eastAsia="zh-CN"/>
        </w:rPr>
        <w:t xml:space="preserve"> </w:t>
      </w:r>
      <w:r>
        <w:rPr>
          <w:rFonts w:hint="eastAsia" w:ascii="仿宋" w:hAnsi="仿宋"/>
          <w:color w:val="333333"/>
          <w:kern w:val="0"/>
          <w:lang w:eastAsia="zh-CN"/>
        </w:rPr>
        <w:t>抚松县政数局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一、行政许可实施情况统计表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eastAsia="zh-CN"/>
        </w:rPr>
        <w:t>二、</w:t>
      </w:r>
      <w:r>
        <w:rPr>
          <w:rFonts w:hint="eastAsia" w:ascii="仿宋" w:hAnsi="仿宋"/>
          <w:color w:val="333333"/>
          <w:kern w:val="0"/>
        </w:rPr>
        <w:t>其他行政执法行为实施情况统计表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eastAsia="zh-CN"/>
        </w:rPr>
        <w:t>抚松县政数局</w:t>
      </w:r>
      <w:r>
        <w:rPr>
          <w:rFonts w:hint="eastAsia" w:ascii="仿宋" w:hAnsi="仿宋"/>
          <w:color w:val="333333"/>
          <w:kern w:val="0"/>
          <w:lang w:val="en-US" w:eastAsia="zh-CN"/>
        </w:rPr>
        <w:t>2023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eastAsia="zh-CN"/>
        </w:rPr>
        <w:t>抚松县政数局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抚松县政数局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抚松县政数局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2023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>
      <w:pPr>
        <w:widowControl/>
        <w:numPr>
          <w:ilvl w:val="0"/>
          <w:numId w:val="1"/>
        </w:numPr>
        <w:shd w:val="clear" w:color="auto" w:fill="FFFFFF"/>
        <w:spacing w:line="555" w:lineRule="atLeast"/>
        <w:jc w:val="both"/>
        <w:rPr>
          <w:rFonts w:hint="default" w:ascii="微软雅黑" w:hAnsi="微软雅黑" w:eastAsia="方正小标宋简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eastAsia="zh-CN"/>
        </w:rPr>
        <w:t>抚松县政数局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>
      <w:pPr>
        <w:widowControl/>
        <w:numPr>
          <w:numId w:val="0"/>
        </w:numPr>
        <w:shd w:val="clear" w:color="auto" w:fill="FFFFFF"/>
        <w:spacing w:line="555" w:lineRule="atLeast"/>
        <w:ind w:firstLine="3080" w:firstLineChars="700"/>
        <w:jc w:val="both"/>
        <w:rPr>
          <w:rFonts w:hint="default" w:ascii="微软雅黑" w:hAnsi="微软雅黑" w:eastAsia="方正小标宋简体" w:cs="宋体"/>
          <w:color w:val="333333"/>
          <w:kern w:val="0"/>
          <w:sz w:val="21"/>
          <w:szCs w:val="21"/>
          <w:lang w:val="en-US"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情况说明</w:t>
      </w:r>
    </w:p>
    <w:p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</w:p>
    <w:p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  <w:lang w:eastAsia="zh-CN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eastAsia="zh-CN"/>
        </w:rPr>
        <w:t>不具有行政处罚权限。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本部门XXXX年度行政许可申请总数为XXXX宗，予以许可XXXX宗。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许可（含不予受理、予以许可和不予许可）被申请行政复议XXXX宗，占行政许可申请总数的XX%；行政复议决定履行法定职责、撤销、变更或者确认违法XXXX宗，占被申请行政复议宗数的XX%，占行政许可申请总数的XX%。行政复议后又被提起行政诉讼XXXX宗，判决履行法定职责、撤销、部分撤销、变更、确认违法或者确认无效XXXX宗，占行政复议后又被提起行政诉讼宗数的XX%，占行政许可申请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许可（含不予受理、予以许可和不予许可）直接被提起行政诉讼XXXX宗，占行政许可申请总数的XX%；判决履行法定职责、撤销、部分撤销、变更、确认违法或者确认无效XXXX宗，占直接被提起行政诉讼宗数的XX%，占行政许可申请总数的XX%。</w:t>
      </w:r>
    </w:p>
    <w:p>
      <w:pPr>
        <w:widowControl/>
        <w:numPr>
          <w:ilvl w:val="0"/>
          <w:numId w:val="2"/>
        </w:numPr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行政强制实施情况说明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  <w:lang w:eastAsia="zh-CN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eastAsia="zh-CN"/>
        </w:rPr>
        <w:t>不具有行政处罚权限。</w:t>
      </w:r>
    </w:p>
    <w:p>
      <w:pPr>
        <w:widowControl/>
        <w:shd w:val="clear" w:color="auto" w:fill="FFFFFF"/>
        <w:spacing w:line="555" w:lineRule="atLeast"/>
        <w:ind w:firstLine="640" w:firstLineChars="200"/>
        <w:jc w:val="left"/>
        <w:rPr>
          <w:rFonts w:hint="eastAsia" w:ascii="楷体" w:hAnsi="楷体" w:eastAsia="楷体"/>
          <w:color w:val="333333"/>
          <w:kern w:val="0"/>
        </w:rPr>
      </w:pPr>
      <w:bookmarkStart w:id="0" w:name="_GoBack"/>
      <w:bookmarkEnd w:id="0"/>
      <w:r>
        <w:rPr>
          <w:rFonts w:hint="eastAsia" w:ascii="楷体" w:hAnsi="楷体" w:eastAsia="楷体"/>
          <w:color w:val="333333"/>
          <w:kern w:val="0"/>
        </w:rPr>
        <w:t>四、行政征收实施情况说明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本部门XXXX年度行政征收总数为XXXX次，征收总金额XXXX元。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征收被申请行政复议XXXX宗，占行政征收总数的XX%；行政复议决定撤销、变更或者确认违法XXXX宗，占被申请行政复议宗数的XX%，占行政征收总数的XX%。行政复议后又被提起行政诉讼XXXX宗，判决撤销、部分撤销、变更、确认违法或者确认无效XXXX宗，占行政复议后又被提起行政诉讼宗数的XX%，占行政征收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本部门XXXX年度行政征收直接被提起行政诉讼XXXX宗，占行政征收总数的XX%；判决撤销、部分撤销、变更、确认违法或者确认无效XXXX宗，占直接被提起行政诉讼宗数的XX%，占行政征收总数的XX%。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五、行政检查实施情况说明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本部门XXXX年度行政检查总数为XXXX次。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检查被申请行政复议XXXX宗，占行政检查总数的XX%；行政复议决定确认违法XXXX宗，占被申请行政复议宗数的XX%，占行政检查总数的XX%。行政复议后又被提起行政诉讼XXXX宗，判决确认违法XXXX宗，占行政复议后又被提起行政诉讼宗数的XX%，占行政检查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本部门XXXX年度行政检查直接被提起行政诉讼XXXX宗，占行政检查总数的XX%；判决确认违法XXXX宗，占直接被提起行政诉讼宗数的XX%，占行政检查总数的XX%。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六、行政裁决实施情况说明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本部门XXXX年度行政裁决总数为XXXX次，涉及总金额XXXX元。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七、行政给付实施情况说明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本部门XXXX年度行政给付总数为XXXX次，给付总金额XXXX元。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给付被申请行政复议XXXX宗，占行政给付总数的XX%；行政复议决定履行法定职责、撤销、变更或者确认违法XXXX宗，占被申请行政复议宗数的XX%，占行政给付总数的XX%。行政复议后又被提起行政诉讼XXXX宗，判决履行法定职责、履行给付职责、撤销、部分撤销、变更、确认违法或者确认无效XXXX宗，占行政复议后又被提起行政诉讼宗数的XX%，占行政给付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给付直接被提起行政诉讼XXXX宗，占行政给付总数的XX%；判决履行法定职责、履行给付职责、撤销、部分撤销、变更、确认违法或者确认无效XXXX宗，占直接被提起行政诉讼宗数的XX%，占行政给付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八、行政确认实施情况说明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本部门XXXX年度行政确认总数为XXXX次。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确认被申请行政复议XXXX宗，占行政确认总数的XX%；行政复议决定履行法定职责、撤销、变更或者确认违法XXXX宗，占被申请行政复议宗数的XX%，占行政确认总数的XX%。行政复议后又被提起行政诉讼XXXX宗，判决履行法定职责、撤销、部分撤销、变更、确认违法或者确认无效XXXX宗，占行政复议后又被提起行政诉讼宗数的XX%，占行政确认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本部门XXXX年度行政确认直接被提起行政诉讼XXXX宗，占行政确认总数的XX%；判决履行法定职责、撤销、部分撤销、变更、确认违法或者确认无效XXXX宗，占直接被提起行政诉讼宗数的XX%，占行政确认总数的XX%。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九、行政奖励实施情况说明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本部门XXXX年度行政奖励总数为XXXX次。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奖励被申请行政复议XXXX宗，占行政奖励总数的XX%；行政复议决定履行法定职责、撤销、变更或者确认违法XXXX宗，占被申请行政复议宗数的XX%，占行政奖励总数的XX%。行政复议后又被提起行政诉讼XXXX宗，判决履行法定职责、撤销、部分撤销、变更、确认违法或者确认无效XXXX宗，占行政复议后又被提起行政诉讼宗数的XX%，占行政奖励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本部门XXXX年度行政奖励直接被提起行政诉讼XXXX宗，占行政奖励总数的XX%；判决履行法定职责、撤销、部分撤销、变更、确认违法或者确认无效XXXX宗，占直接被提起行政诉讼宗数的XX%，占行政奖励总数的XX%。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十、其他行政执法行为实施情况说明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本部门XXXX年度其他行政执法行为总数为XXXX宗。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其他行政执法行为被申请行政复议XXXX宗，占其他行政执法行为总数的XX%；行政复议决定履行法定职责、撤销、变更或者确认违法XXXX宗，占被申请行政复议宗数的XX%，占其他行政执法行为总数的XX%。行政复议后又被提起行政诉讼XXXX宗，判决履行法定职责、撤销、部分撤销、变更、确认违法或者确认无效XXXX宗，占行政复议后又被提起行政诉讼宗数的XX%，占其他行政执法行为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XXXX年度其他行政执法行为直接被提起行政诉讼XXXX宗，占其他行政执法行为总数的XX%；判决履行法定职责、撤销、部分撤销、变更、确认违法或者确认无效XXXX宗，占直接被提起行政诉讼宗数的XX%，占其他行政执法行为总数的XX%。</w:t>
      </w:r>
    </w:p>
    <w:p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>
      <w:pPr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504B0C9"/>
    <w:multiLevelType w:val="singleLevel"/>
    <w:tmpl w:val="A504B0C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9314CA6"/>
    <w:multiLevelType w:val="singleLevel"/>
    <w:tmpl w:val="C9314CA6"/>
    <w:lvl w:ilvl="0" w:tentative="0">
      <w:start w:val="2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xOTkzZWIzM2EyMTZmODc2NjAzNDczNzk0MGVmNDIifQ=="/>
  </w:docVars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24726144"/>
    <w:rsid w:val="28A30382"/>
    <w:rsid w:val="2FD3745A"/>
    <w:rsid w:val="2FD71193"/>
    <w:rsid w:val="3FE83BA9"/>
    <w:rsid w:val="419175F9"/>
    <w:rsid w:val="41B50B4C"/>
    <w:rsid w:val="4BC20786"/>
    <w:rsid w:val="58983D22"/>
    <w:rsid w:val="5C326704"/>
    <w:rsid w:val="5D995C7C"/>
    <w:rsid w:val="63B974FB"/>
    <w:rsid w:val="75F01B24"/>
    <w:rsid w:val="765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autoRedefine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autoRedefine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autoRedefine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autoRedefine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861</Words>
  <Characters>4908</Characters>
  <Lines>40</Lines>
  <Paragraphs>11</Paragraphs>
  <TotalTime>7</TotalTime>
  <ScaleCrop>false</ScaleCrop>
  <LinksUpToDate>false</LinksUpToDate>
  <CharactersWithSpaces>5758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Administrator</cp:lastModifiedBy>
  <cp:lastPrinted>2024-03-13T02:39:00Z</cp:lastPrinted>
  <dcterms:modified xsi:type="dcterms:W3CDTF">2024-03-19T02:37:28Z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FBC969482D464C89B92475A6DFD7B4A5_13</vt:lpwstr>
  </property>
</Properties>
</file>