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5CD80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</w:pPr>
    </w:p>
    <w:p w14:paraId="34934C94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</w:pPr>
    </w:p>
    <w:p w14:paraId="6B193C4B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</w:pPr>
      <w:bookmarkStart w:id="0" w:name="_GoBack"/>
      <w:bookmarkEnd w:id="0"/>
    </w:p>
    <w:p w14:paraId="2B132092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</w:pPr>
    </w:p>
    <w:p w14:paraId="315B005E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default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  <w:t>行政检查文书基本格式文本</w:t>
      </w:r>
      <w:r>
        <w:rPr>
          <w:rFonts w:hint="default" w:ascii="方正小标宋_GBK" w:hAnsi="方正小标宋_GBK" w:eastAsia="方正小标宋_GBK" w:cs="方正小标宋_GBK"/>
          <w:color w:val="auto"/>
          <w:sz w:val="52"/>
          <w:szCs w:val="52"/>
          <w:lang w:val="en-US" w:eastAsia="zh-CN"/>
        </w:rPr>
        <w:t>（试行）</w:t>
      </w:r>
    </w:p>
    <w:p w14:paraId="08089A7D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</w:p>
    <w:p w14:paraId="0F8EB8D1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490917C0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66AC4ED6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0D6658D5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5B946DC5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42A31053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06736185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09562E9B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76AD9ED2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65163D4D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47E0C5C4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197E834D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司  法  部</w:t>
      </w:r>
    </w:p>
    <w:p w14:paraId="0856BF2D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2025年4月</w:t>
      </w:r>
    </w:p>
    <w:p w14:paraId="18DBCCBA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0DB8E64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814" w:right="1474" w:bottom="1757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5F7DCC72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3E98DAF7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前  言</w:t>
      </w:r>
    </w:p>
    <w:p w14:paraId="429B02B0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1937383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深入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践行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习近平法治思想，认真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贯彻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落实党中央、国务院关于严格规范涉企行政检查的决策部署，按照《国务院办公厅关于严格规范涉企行政检查的意见》要求，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司法部作为国务院行政执法监督机构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编制了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行政检查文书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基本格式文本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，供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各地区、各部门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适用。</w:t>
      </w:r>
    </w:p>
    <w:p w14:paraId="08872603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国务院有关部门可以参照本基本格式文本，结合实际制定本部门、本系统统一适用的行政检查文书格式文本；地方各级人民政府可以在本基本格式文本基础上，参考国务院部门行政检查文书格式文本，结合本地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实际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作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进一步完善。</w:t>
      </w:r>
    </w:p>
    <w:p w14:paraId="0AFF078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各地区、各部门制定的行政检查文书格式文本，必须严格落实党中央、国务院有关决策部署，确保行政检查于法有据、严格规范、公正文明、精准高效，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不得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改变法定程序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，不得违法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减损被检查人权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益，不得违法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增加被检查人义务。有关地区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部门已经制定的行政检查文书格式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文本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包含本基本格式文本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关键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要素且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不相抵触的情况下，可以继续使用。</w:t>
      </w:r>
    </w:p>
    <w:p w14:paraId="4DD0FC0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51007FC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AD30B78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4633F1F8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1DF2BBFA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sectPr>
          <w:footerReference r:id="rId4" w:type="default"/>
          <w:pgSz w:w="11906" w:h="16838"/>
          <w:pgMar w:top="1814" w:right="1474" w:bottom="1757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5CF13640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说  明</w:t>
      </w:r>
    </w:p>
    <w:p w14:paraId="7E69D17B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35561C46"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一、行政检查文书填写要合法规范、客观全面、准确完整。行政执法主体名称应当使用全称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者规范简称。引用法律、法规、规章时应当准确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无误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679EAF1E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二、行政检查文书应当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规范连续编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清晰、准确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记录行政执法主体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文种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、年份、顺序号等信息，确保行政检查文书的唯一性和可追溯性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便于后续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精准统计行政检查数据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5E67F0A7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三、《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行政检查审批表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行政检查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行政检查情况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记录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是行政检查过程中的必备文书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回避申请决定书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《抽样（采样）通知书》《现场检查（勘验）笔录》《询问笔录》根据实际情况选用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7B104CDB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四、多个行政执法主体联合实施行政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的，应当在《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行政检查通知书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》落款处分别写明各行政执法主体名称，加盖印章并注明日期。</w:t>
      </w:r>
    </w:p>
    <w:p w14:paraId="41980618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五、《现场检查（勘验）笔录》《询问笔录》应当在记录完成后当场交由被检查（勘验）人、被询问人审阅，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者由行政执法人员向其宣读。笔录内容核对无误的，由被检查（勘验）人、被询问人在笔录结尾部分签写确认意见，并逐页签名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者盖章。笔录内容有修改的，被检查（勘验）人、被询问人应当在修改处签名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者盖章确认。被检查（勘验）人、被询问人拒不配合的，行政执法人员应当注明有关情况。见证人到场见证的，由见证人签名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者盖章。</w:t>
      </w:r>
    </w:p>
    <w:p w14:paraId="084DA9E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六、除《行政检查审批表》外，行政检查文书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一式多份，送达被检查人一份，行政执法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主体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留存一份，其他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份数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根据实际需要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定。</w:t>
      </w:r>
    </w:p>
    <w:p w14:paraId="10A15A2F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行政检查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文书送达时，由受送达人在文书末尾签名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者盖章。经受送达人同意，行政执法主体可以采用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传真、电子邮件、微信、短信等方式送达有关文书。</w:t>
      </w:r>
    </w:p>
    <w:p w14:paraId="52A42CC4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八、鼓励探索建立健全基于互联网、电子认证、电子签章等的行政检查全过程数据化记录工作机制。</w:t>
      </w:r>
    </w:p>
    <w:p w14:paraId="1F8D1FB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基本格式文本所附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注意事项，是对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行政执法人员填写和适用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文书的指导。</w:t>
      </w:r>
    </w:p>
    <w:p w14:paraId="4D0CF991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基本格式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文本，适用于对被检查人产生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实际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负担的行政检查，包括现场入企行政检查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视频连线等需要被检查人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予以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配合的非现场检查。数据监测等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对被检查人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生产经营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活动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产生直接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影响的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行政检查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，可不适用本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基本格式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4C0EA519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十一、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基本格式文本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适用于对企业的行政检查，对其他被检查人的行政检查，由各地区、各部门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在本基本格式文本基础上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进一步完善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 </w:t>
      </w:r>
    </w:p>
    <w:p w14:paraId="3FEABE68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814" w:right="1474" w:bottom="1757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19AD7F7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66218EE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 w14:paraId="4451345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目   录</w:t>
      </w:r>
    </w:p>
    <w:p w14:paraId="6805C92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 w14:paraId="4B8880F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一、行政检查审批表…………………………………………1</w:t>
      </w:r>
    </w:p>
    <w:p w14:paraId="1D2578E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二、行政检查通知书…………………………………………3</w:t>
      </w:r>
    </w:p>
    <w:p w14:paraId="13A6A62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三、回避申请决定书…………………………………………7</w:t>
      </w:r>
    </w:p>
    <w:p w14:paraId="0908A0F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color w:val="auto"/>
          <w:sz w:val="32"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、抽样（采样）通知书……………………………………9</w:t>
      </w:r>
    </w:p>
    <w:p w14:paraId="7485B33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、现场检查（勘验）笔录…………………………………11</w:t>
      </w:r>
    </w:p>
    <w:p w14:paraId="0A113F2F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六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、询问笔录…………………………………………………14</w:t>
      </w:r>
    </w:p>
    <w:p w14:paraId="74DE6301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firstLine="0" w:firstLineChars="0"/>
        <w:jc w:val="both"/>
        <w:textAlignment w:val="auto"/>
        <w:rPr>
          <w:rFonts w:hint="default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七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、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行政检查情况记录表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……………………………………17</w:t>
      </w:r>
    </w:p>
    <w:p w14:paraId="55549CFD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sectPr>
          <w:footerReference r:id="rId6" w:type="default"/>
          <w:pgSz w:w="11906" w:h="16838"/>
          <w:pgMar w:top="1814" w:right="1474" w:bottom="1757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1A812198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</w:t>
      </w:r>
    </w:p>
    <w:p w14:paraId="502A41B3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both"/>
        <w:rPr>
          <w:rFonts w:hint="default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黑体" w:hAnsi="黑体" w:eastAsia="黑体" w:cs="黑体"/>
          <w:color w:val="auto"/>
          <w:sz w:val="32"/>
          <w:szCs w:val="32"/>
          <w:lang w:eastAsia="zh-CN"/>
        </w:rPr>
        <w:t xml:space="preserve">                            </w:t>
      </w:r>
    </w:p>
    <w:p w14:paraId="3E356EC6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eastAsia="方正小标宋简体"/>
          <w:color w:val="auto"/>
          <w:sz w:val="44"/>
          <w:szCs w:val="44"/>
        </w:rPr>
      </w:pPr>
      <w:r>
        <w:rPr>
          <w:rFonts w:eastAsia="方正小标宋简体"/>
          <w:color w:val="auto"/>
          <w:sz w:val="44"/>
          <w:szCs w:val="44"/>
        </w:rPr>
        <w:t>行政检查审批表</w:t>
      </w:r>
    </w:p>
    <w:p w14:paraId="12A3A72C">
      <w:pPr>
        <w:pStyle w:val="10"/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0" w:firstLineChars="0"/>
        <w:jc w:val="center"/>
        <w:rPr>
          <w:rFonts w:eastAsia="方正小标宋简体"/>
          <w:color w:val="auto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color w:val="auto"/>
          <w:kern w:val="2"/>
          <w:sz w:val="32"/>
          <w:szCs w:val="32"/>
          <w:lang w:eastAsia="zh-CN" w:bidi="ar-SA"/>
        </w:rPr>
        <w:t>（仅用于内部审批）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3005"/>
        <w:gridCol w:w="2488"/>
        <w:gridCol w:w="2159"/>
      </w:tblGrid>
      <w:tr w14:paraId="153B2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B6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名称</w:t>
            </w:r>
          </w:p>
        </w:tc>
        <w:tc>
          <w:tcPr>
            <w:tcW w:w="3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C155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5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统一社会信用代码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480A7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14AD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7F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任务来源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8F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☐日常检查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☐专项检查</w:t>
            </w:r>
          </w:p>
        </w:tc>
      </w:tr>
      <w:tr w14:paraId="1C488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77886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F2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投诉举报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转办交办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☐数据监测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☐应被检查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申请</w:t>
            </w:r>
          </w:p>
          <w:p w14:paraId="04BBB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 xml:space="preserve">媒体曝光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其他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（可多选）</w:t>
            </w:r>
          </w:p>
        </w:tc>
      </w:tr>
      <w:tr w14:paraId="4F5F0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0A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事项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09F41">
            <w:pPr>
              <w:pStyle w:val="2"/>
              <w:ind w:left="0" w:leftChars="0" w:firstLine="0" w:firstLineChars="0"/>
              <w:rPr>
                <w:rFonts w:hint="eastAsia"/>
                <w:sz w:val="28"/>
                <w:szCs w:val="28"/>
              </w:rPr>
            </w:pPr>
          </w:p>
        </w:tc>
      </w:tr>
      <w:tr w14:paraId="317B3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6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检查时间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86C5">
            <w:pPr>
              <w:pStyle w:val="2"/>
              <w:ind w:left="0" w:leftChars="0" w:firstLine="0" w:firstLineChars="0"/>
              <w:rPr>
                <w:rFonts w:hint="eastAsia"/>
                <w:sz w:val="28"/>
                <w:szCs w:val="28"/>
              </w:rPr>
            </w:pPr>
          </w:p>
        </w:tc>
      </w:tr>
      <w:tr w14:paraId="5AC2E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0B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DF94">
            <w:pPr>
              <w:pStyle w:val="2"/>
              <w:rPr>
                <w:rFonts w:hint="eastAsia"/>
                <w:sz w:val="28"/>
                <w:szCs w:val="28"/>
              </w:rPr>
            </w:pPr>
          </w:p>
        </w:tc>
      </w:tr>
      <w:tr w14:paraId="0BC94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E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检查方式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DB5E">
            <w:pPr>
              <w:pStyle w:val="3"/>
              <w:spacing w:line="600" w:lineRule="exact"/>
              <w:jc w:val="both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现场检查：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 w:color="auto"/>
                <w:lang w:eastAsia="zh-CN"/>
              </w:rPr>
              <w:t xml:space="preserve">  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 xml:space="preserve"> </w:t>
            </w:r>
          </w:p>
          <w:p w14:paraId="21F4C367">
            <w:pPr>
              <w:pStyle w:val="3"/>
              <w:spacing w:line="600" w:lineRule="exact"/>
              <w:jc w:val="both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</w:rPr>
              <w:t>非现场检查：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 w:color="auto"/>
              </w:rPr>
              <w:t xml:space="preserve">  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</w:rPr>
              <w:t xml:space="preserve"> </w:t>
            </w:r>
          </w:p>
        </w:tc>
      </w:tr>
      <w:tr w14:paraId="76287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2A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检查频次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4D6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年度行政检查频次上限：</w:t>
            </w: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次，本次为第</w:t>
            </w: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次。</w:t>
            </w:r>
          </w:p>
          <w:p w14:paraId="757CB76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（不受年度检查频次上限限制的除外）</w:t>
            </w:r>
          </w:p>
        </w:tc>
      </w:tr>
      <w:tr w14:paraId="3A376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AD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检查人员数量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FE5B6">
            <w:pPr>
              <w:rPr>
                <w:rFonts w:hint="eastAsia"/>
                <w:sz w:val="28"/>
                <w:szCs w:val="28"/>
              </w:rPr>
            </w:pPr>
          </w:p>
        </w:tc>
      </w:tr>
      <w:tr w14:paraId="5E237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F0C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承办机构负责人审批意见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8761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负责人：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 w14:paraId="66747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457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负责人审批</w:t>
            </w:r>
          </w:p>
          <w:p w14:paraId="070DC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6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3EF9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11DCB173">
            <w:pPr>
              <w:keepNext w:val="0"/>
              <w:keepLines w:val="0"/>
              <w:pageBreakBefore w:val="0"/>
              <w:kinsoku/>
              <w:wordWrap/>
              <w:topLinePunct w:val="0"/>
              <w:bidi w:val="0"/>
              <w:snapToGrid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负责人：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</w:tbl>
    <w:p w14:paraId="7246D0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eastAsia" w:ascii="楷体" w:hAnsi="楷体" w:eastAsia="楷体" w:cs="楷体"/>
          <w:b w:val="0"/>
          <w:bCs w:val="0"/>
          <w:color w:val="auto"/>
          <w:u w:val="none" w:color="auto"/>
        </w:rPr>
      </w:pPr>
      <w:r>
        <w:rPr>
          <w:rFonts w:hint="eastAsia" w:ascii="楷体" w:hAnsi="楷体" w:eastAsia="楷体" w:cs="楷体"/>
          <w:b w:val="0"/>
          <w:bCs w:val="0"/>
          <w:color w:val="auto"/>
          <w:u w:val="none" w:color="auto"/>
        </w:rPr>
        <w:br w:type="page"/>
      </w:r>
      <w:r>
        <w:rPr>
          <w:rFonts w:hint="eastAsia" w:ascii="黑体" w:hAnsi="黑体" w:eastAsia="黑体" w:cs="黑体"/>
          <w:b w:val="0"/>
          <w:bCs w:val="0"/>
          <w:color w:val="auto"/>
          <w:u w:val="none" w:color="auto"/>
          <w:lang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color w:val="auto"/>
          <w:u w:val="none" w:color="auto"/>
        </w:rPr>
        <w:t>注意事项</w:t>
      </w:r>
      <w:r>
        <w:rPr>
          <w:rFonts w:hint="eastAsia" w:ascii="黑体" w:hAnsi="黑体" w:eastAsia="黑体" w:cs="黑体"/>
          <w:b w:val="0"/>
          <w:bCs w:val="0"/>
          <w:color w:val="auto"/>
          <w:u w:val="none" w:color="auto"/>
          <w:lang w:eastAsia="zh-CN"/>
        </w:rPr>
        <w:t>】</w:t>
      </w:r>
    </w:p>
    <w:p w14:paraId="43D4529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1.凡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  <w:t>检查必审批。原则上一事一批，高频、量大的可以批量审批，但应当在审批时附详细清单；原则上应当事前审批，情况紧急、需要当场实施的，应当及时报告并补办手续。</w:t>
      </w:r>
    </w:p>
    <w:p w14:paraId="47990B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</w:pPr>
      <w:r>
        <w:rPr>
          <w:rFonts w:hint="eastAsia" w:ascii="楷体" w:hAnsi="楷体" w:eastAsia="楷体" w:cs="楷体"/>
          <w:color w:val="auto"/>
          <w:sz w:val="30"/>
          <w:szCs w:val="30"/>
        </w:rPr>
        <w:t>2.检查事项</w:t>
      </w:r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根据实际情况填写。对检查事项有编码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  <w:t>的，也可以只填写编码。</w:t>
      </w:r>
    </w:p>
    <w:p w14:paraId="26C2ED6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  <w:t>3.检查方式主要分为现场检查和非现场检查。现场检查方式包括查阅复制资料、询问、抽样（采样）、现场检查（勘验）等；非现场检查方式包括视频连线等。</w:t>
      </w:r>
    </w:p>
    <w:p w14:paraId="5CCD8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  <w:t>4.</w:t>
      </w:r>
      <w:r>
        <w:rPr>
          <w:rFonts w:hint="eastAsia" w:ascii="楷体" w:hAnsi="楷体" w:eastAsia="楷体" w:cs="楷体"/>
          <w:color w:val="auto"/>
          <w:sz w:val="30"/>
          <w:szCs w:val="30"/>
          <w:lang w:val="en-US" w:eastAsia="zh-CN"/>
        </w:rPr>
        <w:t>根据投诉举报</w:t>
      </w:r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30"/>
          <w:szCs w:val="30"/>
          <w:lang w:val="en-US" w:eastAsia="zh-CN"/>
        </w:rPr>
        <w:t>转办交办</w:t>
      </w:r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30"/>
          <w:szCs w:val="30"/>
          <w:lang w:val="en-US" w:eastAsia="zh-CN"/>
        </w:rPr>
        <w:t>数据监测</w:t>
      </w:r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等线索确需实施行政检查，</w:t>
      </w:r>
      <w:r>
        <w:rPr>
          <w:rFonts w:hint="eastAsia" w:ascii="楷体" w:hAnsi="楷体" w:eastAsia="楷体" w:cs="楷体"/>
          <w:color w:val="auto"/>
          <w:sz w:val="30"/>
          <w:szCs w:val="30"/>
          <w:lang w:val="en" w:eastAsia="zh-CN"/>
        </w:rPr>
        <w:t>或者</w:t>
      </w:r>
      <w:r>
        <w:rPr>
          <w:rFonts w:hint="eastAsia" w:ascii="楷体" w:hAnsi="楷体" w:eastAsia="楷体" w:cs="楷体"/>
          <w:color w:val="auto"/>
          <w:sz w:val="30"/>
          <w:szCs w:val="30"/>
          <w:lang w:eastAsia="zh-CN"/>
        </w:rPr>
        <w:t>应被检查人申请实施行政检查的，不受年度检查频次上限限制，检查频次一栏可不填写具体内容</w:t>
      </w:r>
      <w:r>
        <w:rPr>
          <w:rFonts w:hint="eastAsia" w:ascii="楷体" w:hAnsi="楷体" w:eastAsia="楷体" w:cs="楷体"/>
          <w:color w:val="auto"/>
          <w:sz w:val="30"/>
          <w:szCs w:val="30"/>
          <w:lang w:val="en" w:eastAsia="zh-CN"/>
        </w:rPr>
        <w:t>。</w:t>
      </w:r>
    </w:p>
    <w:p w14:paraId="77F22801">
      <w:pPr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color w:val="auto"/>
          <w:sz w:val="30"/>
          <w:szCs w:val="30"/>
          <w:lang w:val="en" w:eastAsia="zh-CN"/>
        </w:rPr>
      </w:pPr>
      <w:r>
        <w:rPr>
          <w:rFonts w:hint="eastAsia" w:ascii="楷体" w:hAnsi="楷体" w:eastAsia="楷体" w:cs="楷体"/>
          <w:color w:val="auto"/>
          <w:sz w:val="30"/>
          <w:szCs w:val="30"/>
          <w:lang w:val="en"/>
        </w:rPr>
        <w:t>5.检查人员数量要填写是否有</w:t>
      </w:r>
      <w:r>
        <w:rPr>
          <w:rFonts w:hint="eastAsia" w:ascii="楷体" w:hAnsi="楷体" w:eastAsia="楷体" w:cs="楷体"/>
          <w:color w:val="auto"/>
          <w:sz w:val="30"/>
          <w:szCs w:val="30"/>
          <w:shd w:val="clear" w:color="auto" w:fill="auto"/>
          <w:lang w:val="en" w:eastAsia="zh-CN"/>
        </w:rPr>
        <w:t>执法辅助人员等</w:t>
      </w:r>
      <w:r>
        <w:rPr>
          <w:rFonts w:hint="eastAsia" w:ascii="楷体" w:hAnsi="楷体" w:eastAsia="楷体" w:cs="楷体"/>
          <w:color w:val="auto"/>
          <w:sz w:val="30"/>
          <w:szCs w:val="30"/>
          <w:lang w:val="en"/>
        </w:rPr>
        <w:t>，以及具体人数。</w:t>
      </w:r>
    </w:p>
    <w:p w14:paraId="7BC4D76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楷体" w:hAnsi="楷体" w:eastAsia="楷体" w:cs="楷体"/>
          <w:color w:val="FF0000"/>
          <w:sz w:val="30"/>
          <w:szCs w:val="30"/>
          <w:u w:val="none" w:color="auto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6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eastAsia="zh-CN" w:bidi="ar-SA"/>
        </w:rPr>
        <w:t>.行政检查审批表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  <w:lang w:eastAsia="zh-CN"/>
        </w:rPr>
        <w:t>由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</w:rPr>
        <w:t>主要负责人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  <w:lang w:eastAsia="zh-CN"/>
        </w:rPr>
        <w:t>或者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</w:rPr>
        <w:t>分管负责人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  <w:lang w:eastAsia="zh-CN"/>
        </w:rPr>
        <w:t>批准，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  <w:lang w:val="en-US" w:eastAsia="zh-CN"/>
        </w:rPr>
        <w:t>不得仅由内设机构负责人批准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</w:rPr>
        <w:t>。法律、法规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  <w:lang w:eastAsia="zh-CN"/>
        </w:rPr>
        <w:t>或者规章</w:t>
      </w:r>
      <w:r>
        <w:rPr>
          <w:rFonts w:hint="eastAsia" w:ascii="楷体" w:hAnsi="楷体" w:eastAsia="楷体" w:cs="楷体"/>
          <w:color w:val="auto"/>
          <w:sz w:val="30"/>
          <w:szCs w:val="30"/>
          <w:u w:val="none" w:color="auto"/>
        </w:rPr>
        <w:t>规定应当由上级行政机关批准的，依照其规定。</w:t>
      </w:r>
    </w:p>
    <w:p w14:paraId="176DF451">
      <w:pPr>
        <w:pStyle w:val="3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 w:color="auto"/>
        </w:rPr>
      </w:pPr>
    </w:p>
    <w:p w14:paraId="3FA96B95">
      <w:pPr>
        <w:pStyle w:val="3"/>
        <w:spacing w:line="600" w:lineRule="exact"/>
        <w:rPr>
          <w:rFonts w:hint="default"/>
          <w:color w:val="auto"/>
          <w:u w:val="none" w:color="auto"/>
        </w:rPr>
      </w:pPr>
    </w:p>
    <w:p w14:paraId="08C0132A">
      <w:pPr>
        <w:rPr>
          <w:rFonts w:hint="eastAsia" w:ascii="仿宋_GB2312" w:hAnsi="仿宋_GB2312" w:eastAsia="仿宋_GB2312" w:cs="仿宋_GB2312"/>
          <w:color w:val="auto"/>
          <w:u w:val="single"/>
          <w:lang w:val="en-US" w:eastAsia="zh-CN" w:bidi="ar-SA"/>
        </w:rPr>
      </w:pPr>
      <w:r>
        <w:rPr>
          <w:color w:val="auto"/>
        </w:rPr>
        <w:br w:type="pag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 w:bidi="ar-SA"/>
        </w:rPr>
        <w:t xml:space="preserve">        </w:t>
      </w:r>
    </w:p>
    <w:p w14:paraId="059829E6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</w:p>
    <w:p w14:paraId="33188DF4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行政检查通知书</w:t>
      </w:r>
    </w:p>
    <w:p w14:paraId="58594D75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jc w:val="center"/>
        <w:rPr>
          <w:rFonts w:hint="eastAsia" w:ascii="仿宋_GB2312" w:hAnsi="仿宋_GB2312" w:eastAsia="仿宋_GB2312" w:cs="仿宋_GB2312"/>
          <w:color w:val="auto"/>
          <w:sz w:val="44"/>
          <w:szCs w:val="44"/>
          <w:lang w:val="en-US" w:eastAsia="zh-CN"/>
        </w:rPr>
      </w:pPr>
    </w:p>
    <w:p w14:paraId="07646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被检查人名称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、统一社会信用代码）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</w:p>
    <w:p w14:paraId="6AB1860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（法律依据名称）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，决定对你单位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行政检查。现将相关事项通知如下：</w:t>
      </w:r>
    </w:p>
    <w:p w14:paraId="707721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行政执法人员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信息</w:t>
      </w:r>
    </w:p>
    <w:p w14:paraId="7F1AE6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5BCD58EC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46FDED9E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行政检查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时间及地点</w:t>
      </w:r>
    </w:p>
    <w:p w14:paraId="4902C00C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时间：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分）</w:t>
      </w:r>
    </w:p>
    <w:p w14:paraId="3D17404A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</w:p>
    <w:p w14:paraId="62A234C2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三、行政检查法律依据</w:t>
      </w:r>
    </w:p>
    <w:p w14:paraId="651B3654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</w:t>
      </w:r>
    </w:p>
    <w:p w14:paraId="5BEF6457">
      <w:pPr>
        <w:pStyle w:val="3"/>
        <w:spacing w:line="600" w:lineRule="exact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   </w:t>
      </w:r>
    </w:p>
    <w:p w14:paraId="03B894D9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四、行政检查内容及方式</w:t>
      </w:r>
    </w:p>
    <w:p w14:paraId="70E696C9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</w:t>
      </w:r>
    </w:p>
    <w:p w14:paraId="7681CA93">
      <w:pPr>
        <w:pStyle w:val="3"/>
        <w:spacing w:line="600" w:lineRule="exact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  </w:t>
      </w:r>
    </w:p>
    <w:p w14:paraId="211DF6F6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请提供下列材料、物品和必要的工作条件，配合行政执法人员依法开展各项检查活动。如拒不配合检查，将依法承担法律责任。</w:t>
      </w:r>
    </w:p>
    <w:p w14:paraId="3CEC2726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材料、物品清单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。</w:t>
      </w:r>
    </w:p>
    <w:p w14:paraId="4DA268CB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到场配合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人员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。</w:t>
      </w:r>
    </w:p>
    <w:p w14:paraId="6C1A2033"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其他：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。</w:t>
      </w:r>
    </w:p>
    <w:p w14:paraId="63181478">
      <w:pPr>
        <w:pStyle w:val="3"/>
        <w:spacing w:line="60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u w:val="none" w:color="auto"/>
          <w:lang w:val="en-US" w:eastAsia="zh-CN"/>
        </w:rPr>
        <w:t>行政检查频次</w:t>
      </w:r>
    </w:p>
    <w:p w14:paraId="19711861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本次检查系☐日常检查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 xml:space="preserve">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☐专项检查，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年度行政检查频次上限：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次，本次为第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次。</w:t>
      </w:r>
    </w:p>
    <w:p w14:paraId="054A2CD1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☐本次检查系根据 ☐投诉举报 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转办交办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☐数据监测 ☐应被检查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媒体曝光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☐其他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发起的行政检查，不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受年度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检查频次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上限限制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6BE5911B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权利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告知</w:t>
      </w:r>
    </w:p>
    <w:p w14:paraId="79CA7761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（一）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如你单位发现存在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不出示行政执法证件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等违反规定实施行政检查的情形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有权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拒绝接受检查。</w:t>
      </w:r>
    </w:p>
    <w:p w14:paraId="31440E03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如你单位认为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与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直接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利害关系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或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者有其他关系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可能影响公正执法，可以申请回避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是否同意回避的决定将在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日内作出并告知你单位，回避申请审查期间不停止行政检查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796F2DBF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color w:val="auto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（三）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你单位有权监督行政检查工作全过程，如认为行政检查侵犯你单位合法权益，有权投诉举报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依法获得救济。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</w:t>
      </w:r>
    </w:p>
    <w:p w14:paraId="3288266F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（四）其他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</w:t>
      </w:r>
    </w:p>
    <w:p w14:paraId="0FAE0A03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             </w:t>
      </w:r>
    </w:p>
    <w:p w14:paraId="4FB5A917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行政执法主体</w:t>
      </w:r>
    </w:p>
    <w:p w14:paraId="67B447C0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（印章）</w:t>
      </w:r>
    </w:p>
    <w:p w14:paraId="5F822581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080" w:firstLineChars="19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   月   日</w:t>
      </w:r>
    </w:p>
    <w:p w14:paraId="609176A6">
      <w:pPr>
        <w:spacing w:line="600" w:lineRule="exact"/>
        <w:ind w:left="0" w:leftChars="0" w:firstLine="64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28BCBE1B">
      <w:pPr>
        <w:pStyle w:val="2"/>
        <w:spacing w:line="600" w:lineRule="exact"/>
        <w:ind w:left="0" w:leftChars="0"/>
        <w:rPr>
          <w:rFonts w:hint="eastAsia"/>
          <w:lang w:val="en-US" w:eastAsia="zh-CN"/>
        </w:rPr>
      </w:pPr>
    </w:p>
    <w:p w14:paraId="6657927F">
      <w:pPr>
        <w:spacing w:line="600" w:lineRule="exact"/>
        <w:ind w:left="0" w:leftChars="0" w:firstLine="0"/>
        <w:jc w:val="left"/>
        <w:rPr>
          <w:rFonts w:hint="default"/>
          <w:color w:val="auto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行政执法主体联系人、联系方式：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</w:t>
      </w:r>
    </w:p>
    <w:p w14:paraId="20F14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受送达人：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 </w:t>
      </w:r>
    </w:p>
    <w:p w14:paraId="3B63AB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送达方式和地址：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</w:t>
      </w:r>
    </w:p>
    <w:p w14:paraId="5532F7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</w:p>
    <w:p w14:paraId="23253879">
      <w:pPr>
        <w:pStyle w:val="3"/>
        <w:spacing w:line="600" w:lineRule="exact"/>
        <w:ind w:left="0" w:leftChars="0" w:firstLine="0" w:firstLineChars="0"/>
        <w:jc w:val="left"/>
        <w:rPr>
          <w:rFonts w:hint="eastAsia" w:ascii="楷体" w:hAnsi="楷体" w:eastAsia="楷体" w:cs="楷体"/>
          <w:color w:val="auto"/>
          <w:u w:val="none" w:color="auto"/>
          <w:lang w:eastAsia="zh-CN"/>
        </w:rPr>
      </w:pPr>
    </w:p>
    <w:p w14:paraId="1F943025">
      <w:pPr>
        <w:pStyle w:val="3"/>
        <w:spacing w:line="600" w:lineRule="exact"/>
        <w:ind w:left="0" w:leftChars="0" w:firstLine="0" w:firstLineChars="0"/>
        <w:jc w:val="left"/>
        <w:rPr>
          <w:rFonts w:hint="eastAsia" w:ascii="楷体" w:hAnsi="楷体" w:eastAsia="楷体" w:cs="楷体"/>
          <w:color w:val="auto"/>
          <w:u w:val="none" w:color="auto"/>
          <w:lang w:eastAsia="zh-CN"/>
        </w:rPr>
      </w:pPr>
    </w:p>
    <w:p w14:paraId="010DFFFB">
      <w:pPr>
        <w:pStyle w:val="3"/>
        <w:spacing w:line="600" w:lineRule="exact"/>
        <w:ind w:left="0" w:leftChars="0" w:firstLine="0" w:firstLineChars="0"/>
        <w:jc w:val="left"/>
        <w:rPr>
          <w:rFonts w:hint="eastAsia" w:ascii="楷体" w:hAnsi="楷体" w:eastAsia="楷体" w:cs="楷体"/>
          <w:color w:val="auto"/>
          <w:u w:val="none" w:color="auto"/>
          <w:lang w:eastAsia="zh-CN"/>
        </w:rPr>
      </w:pPr>
    </w:p>
    <w:p w14:paraId="74078780">
      <w:pPr>
        <w:pStyle w:val="3"/>
        <w:spacing w:line="600" w:lineRule="exact"/>
        <w:ind w:left="0" w:leftChars="0" w:firstLine="0" w:firstLineChars="0"/>
        <w:jc w:val="left"/>
        <w:rPr>
          <w:rFonts w:hint="eastAsia" w:ascii="楷体" w:hAnsi="楷体" w:eastAsia="楷体" w:cs="楷体"/>
          <w:color w:val="auto"/>
          <w:u w:val="none" w:color="auto"/>
          <w:lang w:eastAsia="zh-CN"/>
        </w:rPr>
      </w:pPr>
      <w:r>
        <w:rPr>
          <w:rFonts w:hint="eastAsia" w:ascii="楷体" w:hAnsi="楷体" w:eastAsia="楷体" w:cs="楷体"/>
          <w:color w:val="auto"/>
          <w:u w:val="none" w:color="auto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u w:val="none" w:color="auto"/>
          <w:lang w:eastAsia="zh-CN"/>
        </w:rPr>
        <w:t>【注意事项】</w:t>
      </w:r>
    </w:p>
    <w:p w14:paraId="62B561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凡检查必通知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实施行政检查前，应当出具行政检查通知书。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情况紧急、需要当场实施检查的，应当口头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通知，并及时向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行政执法主体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负责人报告和补办手续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</w:p>
    <w:p w14:paraId="6DB08FB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行政检查的法律依据，可与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已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公开的行政执法事项目录等配合填写，以简化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文书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填写内容。</w:t>
      </w:r>
    </w:p>
    <w:p w14:paraId="1D9583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3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.行政检查同步开展音像记录的，应当在文书中予以说明。</w:t>
      </w:r>
    </w:p>
    <w:p w14:paraId="4CC302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4.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文书背面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印制涉企行政检查“五个严禁”“八个不得”。</w:t>
      </w:r>
    </w:p>
    <w:p w14:paraId="2ABACBEA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  <w:r>
        <w:rPr>
          <w:rFonts w:hint="default"/>
          <w:color w:val="auto"/>
          <w:u w:val="none" w:color="auto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 w:bidi="ar-SA"/>
        </w:rPr>
        <w:t xml:space="preserve">        </w:t>
      </w:r>
    </w:p>
    <w:p w14:paraId="03760F98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</w:p>
    <w:p w14:paraId="1F919908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回避申请决定书</w:t>
      </w:r>
    </w:p>
    <w:p w14:paraId="3434320B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 w14:paraId="3FC6ED4D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申请人：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统一社会信用代码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</w:p>
    <w:p w14:paraId="604BE136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联系人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6B43D56E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被申请人：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行政执法证号：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</w:t>
      </w:r>
    </w:p>
    <w:p w14:paraId="4CCB2A76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</w:t>
      </w:r>
    </w:p>
    <w:p w14:paraId="194D78EA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申请人于     年    月    日以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为由，申请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（被申请人）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回避实施（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《行政检查通知书》编号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 w14:paraId="13FA21E7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640" w:firstLineChars="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经审查，符合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规定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回避情形，同意申请人的回避申请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，并将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更换为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行政执法证号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 w14:paraId="0764FA75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64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经审查，不符合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规定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回避情形，驳回申请人的回避申请。</w:t>
      </w:r>
    </w:p>
    <w:p w14:paraId="6F0D3E2C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64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如对本决定不服，可以依法申请救济。</w:t>
      </w:r>
    </w:p>
    <w:p w14:paraId="12B3716C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righ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4C8678F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行政执法主体</w:t>
      </w:r>
    </w:p>
    <w:p w14:paraId="68C10E54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（印章）</w:t>
      </w:r>
    </w:p>
    <w:p w14:paraId="07920B65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年   月   日</w:t>
      </w:r>
    </w:p>
    <w:p w14:paraId="64C36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03143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受送达人：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 </w:t>
      </w:r>
    </w:p>
    <w:p w14:paraId="62F0B551">
      <w:pPr>
        <w:pStyle w:val="3"/>
        <w:spacing w:line="600" w:lineRule="exact"/>
        <w:ind w:firstLine="0" w:firstLineChars="0"/>
        <w:jc w:val="left"/>
        <w:rPr>
          <w:rFonts w:hint="default" w:ascii="仿宋_GB2312" w:hAnsi="仿宋_GB2312" w:eastAsia="仿宋_GB2312" w:cs="仿宋_GB2312"/>
          <w:color w:val="auto"/>
          <w:sz w:val="24"/>
          <w:szCs w:val="24"/>
          <w:u w:val="none" w:color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送达方式和地址：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</w:t>
      </w:r>
    </w:p>
    <w:p w14:paraId="1E12FDB1">
      <w:pPr>
        <w:pStyle w:val="3"/>
        <w:spacing w:line="600" w:lineRule="exact"/>
        <w:ind w:left="0" w:leftChars="0" w:firstLine="0" w:firstLineChars="0"/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u w:val="none" w:color="auto"/>
          <w:lang w:eastAsia="zh-CN"/>
        </w:rPr>
        <w:t>【注意事项】</w:t>
      </w:r>
    </w:p>
    <w:p w14:paraId="3556D69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1.同意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" w:eastAsia="zh-CN" w:bidi="ar-SA"/>
        </w:rPr>
        <w:t>或者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驳回回避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申请的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决定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，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可以口头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告知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并作记录，但被检查人要求书面送达的，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书面送达。</w:t>
      </w:r>
    </w:p>
    <w:p w14:paraId="1C1C51FE">
      <w:pPr>
        <w:widowControl w:val="0"/>
        <w:numPr>
          <w:ilvl w:val="0"/>
          <w:numId w:val="0"/>
        </w:numPr>
        <w:tabs>
          <w:tab w:val="left" w:pos="312"/>
        </w:tabs>
        <w:autoSpaceDE/>
        <w:autoSpaceDN/>
        <w:snapToGrid/>
        <w:ind w:firstLine="60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2.被检查人对回避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申请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决定不服的，应当保障其救济权利。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  <w:t xml:space="preserve">        </w:t>
      </w: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</w:t>
      </w:r>
    </w:p>
    <w:p w14:paraId="43F89977">
      <w:pPr>
        <w:pStyle w:val="1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                            </w:t>
      </w: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抽样（采样）通知书</w:t>
      </w:r>
    </w:p>
    <w:p w14:paraId="1F0FD085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jc w:val="center"/>
        <w:rPr>
          <w:rFonts w:hint="default" w:ascii="CESI黑体-GB2312" w:hAnsi="CESI黑体-GB2312" w:eastAsia="CESI黑体-GB2312" w:cs="CESI黑体-GB2312"/>
          <w:color w:val="auto"/>
          <w:sz w:val="21"/>
          <w:szCs w:val="21"/>
          <w:lang w:val="en-US" w:eastAsia="zh-CN"/>
        </w:rPr>
      </w:pPr>
    </w:p>
    <w:p w14:paraId="3FC60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被检查人名称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、统一社会信用代码）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</w:p>
    <w:p w14:paraId="467E61AC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（法律依据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名称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决定对你单</w:t>
      </w:r>
      <w:r>
        <w:rPr>
          <w:rFonts w:hint="eastAsia" w:ascii="仿宋_GB2312" w:hAnsi="仿宋_GB2312" w:eastAsia="仿宋_GB2312" w:cs="仿宋_GB2312"/>
          <w:strike w:val="0"/>
          <w:color w:val="auto"/>
          <w:sz w:val="32"/>
          <w:szCs w:val="32"/>
          <w:u w:val="none"/>
          <w:lang w:val="en-US" w:eastAsia="zh-CN"/>
        </w:rPr>
        <w:t>位的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等进行抽样（采样）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楷体" w:hAnsi="楷体" w:eastAsia="楷体" w:cs="楷体"/>
          <w:color w:val="auto"/>
          <w:sz w:val="32"/>
          <w:szCs w:val="32"/>
          <w:u w:val="none" w:color="auto"/>
          <w:lang w:eastAsia="zh-CN"/>
        </w:rPr>
        <w:t>（附抽样（采样）物品清单）</w:t>
      </w:r>
    </w:p>
    <w:p w14:paraId="15993B32">
      <w:pPr>
        <w:pStyle w:val="3"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</w:pPr>
    </w:p>
    <w:p w14:paraId="706F2291">
      <w:pPr>
        <w:numPr>
          <w:ilvl w:val="0"/>
          <w:numId w:val="0"/>
        </w:numPr>
        <w:spacing w:line="600" w:lineRule="exact"/>
        <w:ind w:firstLine="640" w:firstLineChars="2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行政执法人员：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</w:p>
    <w:p w14:paraId="1FA80809">
      <w:pPr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行政执法人员：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</w:t>
      </w:r>
    </w:p>
    <w:p w14:paraId="499DBBDF">
      <w:pPr>
        <w:pStyle w:val="11"/>
        <w:spacing w:after="0" w:line="600" w:lineRule="exact"/>
        <w:ind w:left="0" w:leftChars="0" w:firstLine="640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</w:p>
    <w:p w14:paraId="1847BE5E">
      <w:pPr>
        <w:pStyle w:val="11"/>
        <w:spacing w:after="0" w:line="600" w:lineRule="exact"/>
        <w:ind w:left="0" w:leftChars="0" w:firstLine="640"/>
        <w:rPr>
          <w:rFonts w:hint="default"/>
          <w:color w:val="auto"/>
          <w:lang w:eastAsia="zh-CN"/>
        </w:rPr>
      </w:pPr>
    </w:p>
    <w:p w14:paraId="5C9F495E">
      <w:pPr>
        <w:pStyle w:val="3"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</w:pPr>
    </w:p>
    <w:p w14:paraId="564F0E04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firstLine="5760" w:firstLineChars="18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行政执法主体</w:t>
      </w:r>
    </w:p>
    <w:p w14:paraId="524CD4EA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（印章）</w:t>
      </w:r>
    </w:p>
    <w:p w14:paraId="61B9DCFE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640" w:firstLineChars="20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年   月   日</w:t>
      </w:r>
    </w:p>
    <w:p w14:paraId="12C4820F">
      <w:pPr>
        <w:keepNext w:val="0"/>
        <w:keepLines w:val="0"/>
        <w:pageBreakBefore w:val="0"/>
        <w:kinsoku/>
        <w:wordWrap/>
        <w:topLinePunct w:val="0"/>
        <w:bidi w:val="0"/>
        <w:spacing w:line="600" w:lineRule="exact"/>
        <w:ind w:left="0" w:leftChars="0" w:firstLine="0" w:firstLineChars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2B35CBEF">
      <w:pPr>
        <w:pStyle w:val="2"/>
        <w:spacing w:line="600" w:lineRule="exact"/>
        <w:ind w:left="0" w:leftChars="0"/>
        <w:rPr>
          <w:rFonts w:hint="default"/>
          <w:lang w:eastAsia="zh-CN"/>
        </w:rPr>
      </w:pPr>
    </w:p>
    <w:p w14:paraId="2DFD0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受送达人：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4F51819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楷体" w:hAnsi="楷体" w:eastAsia="楷体" w:cs="楷体"/>
          <w:color w:val="auto"/>
          <w:u w:val="none" w:color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送达方式和地址：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</w:t>
      </w:r>
    </w:p>
    <w:p w14:paraId="25C5EC35">
      <w:pPr>
        <w:pStyle w:val="3"/>
        <w:spacing w:line="600" w:lineRule="exact"/>
        <w:ind w:left="0" w:leftChars="0" w:firstLine="960" w:firstLineChars="400"/>
        <w:rPr>
          <w:rFonts w:hint="default" w:ascii="仿宋_GB2312" w:hAnsi="仿宋_GB2312" w:eastAsia="仿宋_GB2312" w:cs="仿宋_GB2312"/>
          <w:color w:val="auto"/>
          <w:sz w:val="24"/>
          <w:szCs w:val="24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none" w:color="auto"/>
          <w:lang w:val="en-US" w:eastAsia="zh-CN"/>
        </w:rPr>
        <w:t xml:space="preserve"> </w:t>
      </w:r>
    </w:p>
    <w:p w14:paraId="0B7853E0">
      <w:pPr>
        <w:spacing w:line="600" w:lineRule="exact"/>
        <w:jc w:val="left"/>
        <w:rPr>
          <w:rFonts w:hint="eastAsia" w:ascii="楷体" w:hAnsi="楷体" w:eastAsia="楷体" w:cs="楷体"/>
          <w:color w:val="auto"/>
          <w:sz w:val="32"/>
          <w:szCs w:val="32"/>
          <w:u w:val="none" w:color="auto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【</w:t>
      </w:r>
      <w:r>
        <w:rPr>
          <w:rFonts w:hint="eastAsia" w:ascii="黑体" w:hAnsi="黑体" w:eastAsia="黑体" w:cs="黑体"/>
          <w:color w:val="auto"/>
          <w:sz w:val="32"/>
          <w:szCs w:val="32"/>
          <w:u w:val="none" w:color="auto"/>
          <w:lang w:eastAsia="zh-CN"/>
        </w:rPr>
        <w:t>注意事项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】</w:t>
      </w:r>
    </w:p>
    <w:p w14:paraId="05E7D7B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1.抽样（采样）物品清单的相关要素（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名称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数量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规格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型号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批号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等）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，由行政执法主体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根据实际需要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确定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</w:p>
    <w:p w14:paraId="413DA49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行政执法人员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可以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在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专业技术人员帮助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下完成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抽样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（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采样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）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</w:p>
    <w:p w14:paraId="532486A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3.抽样（采样）需要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支付费用的，应当按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照规定支付费用。</w:t>
      </w:r>
    </w:p>
    <w:p w14:paraId="336265D1">
      <w:pPr>
        <w:widowControl w:val="0"/>
        <w:numPr>
          <w:ilvl w:val="0"/>
          <w:numId w:val="0"/>
        </w:numPr>
        <w:tabs>
          <w:tab w:val="left" w:pos="312"/>
        </w:tabs>
        <w:autoSpaceDE/>
        <w:autoSpaceDN/>
        <w:snapToGrid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u w:val="none"/>
          <w:lang w:eastAsia="zh-CN" w:bidi="ar-SA"/>
        </w:rPr>
        <w:br w:type="pag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  <w:t xml:space="preserve">        </w:t>
      </w: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</w:t>
      </w:r>
    </w:p>
    <w:p w14:paraId="0B488210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both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      </w:t>
      </w:r>
    </w:p>
    <w:p w14:paraId="55CA1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现场检查（勘验）笔录</w:t>
      </w:r>
    </w:p>
    <w:p w14:paraId="3987E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70CAB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检查（勘验）时间： 年 月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时 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至  年 月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时 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）</w:t>
      </w:r>
    </w:p>
    <w:p w14:paraId="2EEE4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检查（勘验）地点：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</w:t>
      </w:r>
    </w:p>
    <w:p w14:paraId="40408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</w:p>
    <w:p w14:paraId="657F0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行政执法证号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</w:t>
      </w:r>
    </w:p>
    <w:p w14:paraId="5D095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</w:pPr>
    </w:p>
    <w:p w14:paraId="23E31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一、被检查（勘验）人基本情况</w:t>
      </w:r>
    </w:p>
    <w:p w14:paraId="771D7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被检查（勘验）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人名称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</w:t>
      </w:r>
    </w:p>
    <w:p w14:paraId="0B796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统一社会信用代码：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</w:t>
      </w:r>
    </w:p>
    <w:p w14:paraId="3592C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通知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相关人员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到场情况：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（是否到场，姓名、职务）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</w:p>
    <w:p w14:paraId="4C3C6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二、告知事项</w:t>
      </w:r>
    </w:p>
    <w:p w14:paraId="1CE05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好！我们是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行政执法主体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）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，这是我们的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执法证件（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出示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执法证件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），请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确认。</w:t>
      </w:r>
    </w:p>
    <w:p w14:paraId="063CF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宋体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被检查（勘验）人： 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已确认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/□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不确认</w:t>
      </w:r>
    </w:p>
    <w:p w14:paraId="55A7E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：现依法就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（被检查人、具体事由）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进行现场检查（勘验），请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协助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做好检查（勘验）。针对检查（勘验）中的有关情况，您有权进行陈述和申辩。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（有音像记录的，应当告知音像记录的情况）</w:t>
      </w:r>
    </w:p>
    <w:p w14:paraId="56F7A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三、现场检查（勘验）情况</w:t>
      </w:r>
    </w:p>
    <w:p w14:paraId="5E5A1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如实记录检查或者勘验经过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、查明的事实等情况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，可附照片、勘验图等）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</w:t>
      </w:r>
    </w:p>
    <w:p w14:paraId="72D15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 </w:t>
      </w:r>
    </w:p>
    <w:p w14:paraId="31C952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陈述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申辩情况</w:t>
      </w:r>
    </w:p>
    <w:p w14:paraId="1C59A9A5">
      <w:pPr>
        <w:pStyle w:val="3"/>
        <w:numPr>
          <w:ilvl w:val="0"/>
          <w:numId w:val="0"/>
        </w:numPr>
        <w:spacing w:line="600" w:lineRule="exact"/>
        <w:rPr>
          <w:rFonts w:hint="default"/>
          <w:color w:val="auto"/>
          <w:lang w:eastAsia="zh-CN"/>
        </w:rPr>
      </w:pPr>
      <w:r>
        <w:rPr>
          <w:rFonts w:hint="default"/>
          <w:color w:val="auto"/>
          <w:u w:val="none" w:color="auto"/>
          <w:lang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□无</w:t>
      </w:r>
    </w:p>
    <w:p w14:paraId="33E4ABF4">
      <w:pPr>
        <w:pStyle w:val="3"/>
        <w:numPr>
          <w:ilvl w:val="0"/>
          <w:numId w:val="0"/>
        </w:numPr>
        <w:spacing w:line="600" w:lineRule="exact"/>
        <w:rPr>
          <w:rFonts w:hint="default"/>
          <w:color w:val="auto"/>
          <w:lang w:eastAsia="zh-CN"/>
        </w:rPr>
      </w:pPr>
      <w:r>
        <w:rPr>
          <w:rFonts w:hint="default"/>
          <w:color w:val="auto"/>
          <w:u w:val="none" w:color="auto"/>
          <w:lang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□有</w:t>
      </w:r>
      <w:r>
        <w:rPr>
          <w:rFonts w:hint="default"/>
          <w:color w:val="auto"/>
          <w:u w:val="none" w:color="auto"/>
          <w:lang w:eastAsia="zh-CN"/>
        </w:rPr>
        <w:t xml:space="preserve"> </w:t>
      </w:r>
      <w:r>
        <w:rPr>
          <w:rFonts w:hint="default"/>
          <w:color w:val="auto"/>
          <w:lang w:eastAsia="zh-CN"/>
        </w:rPr>
        <w:t xml:space="preserve">                      </w:t>
      </w:r>
      <w:r>
        <w:rPr>
          <w:rFonts w:hint="eastAsia"/>
          <w:color w:val="auto"/>
          <w:lang w:val="en-US" w:eastAsia="zh-CN"/>
        </w:rPr>
        <w:t xml:space="preserve">                    </w:t>
      </w:r>
      <w:r>
        <w:rPr>
          <w:rFonts w:hint="default"/>
          <w:color w:val="auto"/>
          <w:lang w:eastAsia="zh-CN"/>
        </w:rPr>
        <w:t xml:space="preserve">          </w:t>
      </w:r>
    </w:p>
    <w:p w14:paraId="186A6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行政执法人员：以上是本次检查（勘验）记录，核对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无误后请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盖章。 </w:t>
      </w:r>
    </w:p>
    <w:p w14:paraId="27A79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被检查（勘验）人：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者盖章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5B52D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75F155E0">
      <w:pPr>
        <w:pStyle w:val="3"/>
        <w:spacing w:line="600" w:lineRule="exact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</w:t>
      </w:r>
    </w:p>
    <w:p w14:paraId="6D181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3913F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4AFD5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7EFF85C2">
      <w:pPr>
        <w:pStyle w:val="3"/>
        <w:spacing w:line="600" w:lineRule="exact"/>
        <w:ind w:left="0" w:leftChars="0" w:firstLine="0" w:firstLineChars="0"/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【注意事项】</w:t>
      </w:r>
    </w:p>
    <w:p w14:paraId="3A8FD06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1.检查（勘验）过程同步音像记录的，相关音像资料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一并归档。</w:t>
      </w:r>
    </w:p>
    <w:p w14:paraId="0C71B0C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2.记录完成后页面有空白的，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注明“以下空白”。</w:t>
      </w:r>
    </w:p>
    <w:p w14:paraId="5908B9A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3.现场检查（勘验）不得刻意要求法定代表人到场。</w:t>
      </w:r>
    </w:p>
    <w:p w14:paraId="5D50E4AB">
      <w:pPr>
        <w:pStyle w:val="3"/>
        <w:tabs>
          <w:tab w:val="left" w:pos="944"/>
        </w:tabs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single" w:color="auto"/>
          <w:lang w:val="en-US" w:eastAsia="zh-CN" w:bidi="ar-SA"/>
        </w:rPr>
      </w:pPr>
      <w:r>
        <w:rPr>
          <w:rFonts w:hint="default" w:ascii="黑体" w:hAnsi="黑体" w:eastAsia="黑体" w:cs="黑体"/>
          <w:color w:val="auto"/>
          <w:sz w:val="32"/>
          <w:szCs w:val="32"/>
          <w:u w:val="none" w:color="auto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ar-SA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 w:bidi="ar-SA"/>
        </w:rPr>
        <w:t xml:space="preserve">        </w:t>
      </w:r>
    </w:p>
    <w:p w14:paraId="6A1FE9C5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u w:val="single"/>
          <w:lang w:eastAsia="zh-CN"/>
        </w:rPr>
      </w:pPr>
      <w:r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 xml:space="preserve">                        </w:t>
      </w:r>
    </w:p>
    <w:p w14:paraId="07FAC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eastAsia="zh-CN"/>
        </w:rPr>
        <w:t>询问笔录</w:t>
      </w:r>
    </w:p>
    <w:p w14:paraId="2DD7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 w14:paraId="337B4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询问时间：  年  月 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时 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至  年  月  日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时 分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）</w:t>
      </w:r>
    </w:p>
    <w:p w14:paraId="6D2E9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询问地点：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</w:t>
      </w:r>
    </w:p>
    <w:p w14:paraId="1C09D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</w:p>
    <w:p w14:paraId="444DF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执法证号：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</w:p>
    <w:p w14:paraId="3D8A0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u w:val="none"/>
          <w:lang w:val="en-US" w:eastAsia="zh-CN"/>
        </w:rPr>
      </w:pPr>
    </w:p>
    <w:p w14:paraId="5E659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一、被询问人基本情况</w:t>
      </w:r>
    </w:p>
    <w:p w14:paraId="20D09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姓    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性    别：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</w:t>
      </w:r>
    </w:p>
    <w:p w14:paraId="62A69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出生年月：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</w:t>
      </w:r>
    </w:p>
    <w:p w14:paraId="0290F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工作单位及职务：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</w:p>
    <w:p w14:paraId="5AD49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与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被检查人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关系：□法定代表人□负责人□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其他</w:t>
      </w:r>
    </w:p>
    <w:p w14:paraId="54040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二、告知事项</w:t>
      </w:r>
    </w:p>
    <w:p w14:paraId="42406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询问人：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好！我们是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行政执法主体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）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，这是我们的行政执法证件（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出示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t>行政</w:t>
      </w: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val="en-US" w:eastAsia="zh-CN"/>
        </w:rPr>
        <w:t>执法证件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），请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确认。</w:t>
      </w:r>
    </w:p>
    <w:p w14:paraId="5C900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被询问人： 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已确认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/□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不确认</w:t>
      </w:r>
    </w:p>
    <w:p w14:paraId="1381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询问人：现依法就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（被检查人、具体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由）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有关情况进行询问，请如实回答问题。如不如实回答问题，将承担相应法律后果。您有权进行陈述和申辩。</w:t>
      </w:r>
    </w:p>
    <w:p w14:paraId="632B1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三、询问内容</w:t>
      </w:r>
    </w:p>
    <w:p w14:paraId="28D75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</w:t>
      </w:r>
    </w:p>
    <w:p w14:paraId="75350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被询问人：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</w:t>
      </w:r>
    </w:p>
    <w:p w14:paraId="4C2B3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2F26A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                               </w:t>
      </w:r>
    </w:p>
    <w:p w14:paraId="64C0B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：以上是本次询问情况记录，核对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无误后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请签名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" w:eastAsia="zh-CN"/>
        </w:rPr>
        <w:t>或者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盖章确认。</w:t>
      </w:r>
    </w:p>
    <w:p w14:paraId="2913D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被询问人：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签名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者盖章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   月   日</w:t>
      </w:r>
    </w:p>
    <w:p w14:paraId="0E41D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0" w:firstLineChars="10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 w14:paraId="39136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920" w:firstLineChars="6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57581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37858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行政执法人员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年   月   日</w:t>
      </w:r>
    </w:p>
    <w:p w14:paraId="457552A8">
      <w:pPr>
        <w:pStyle w:val="3"/>
        <w:tabs>
          <w:tab w:val="left" w:pos="944"/>
        </w:tabs>
        <w:spacing w:line="600" w:lineRule="exact"/>
        <w:ind w:left="0" w:leftChars="0" w:firstLine="0" w:firstLineChars="0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012E10F6">
      <w:pPr>
        <w:pStyle w:val="3"/>
        <w:tabs>
          <w:tab w:val="left" w:pos="944"/>
        </w:tabs>
        <w:spacing w:line="600" w:lineRule="exact"/>
        <w:ind w:left="0" w:leftChars="0" w:firstLine="0" w:firstLineChars="0"/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  <w:br w:type="page"/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【注意事项】</w:t>
      </w:r>
    </w:p>
    <w:p w14:paraId="19B2CD1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1.被询问人拒绝签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名的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行政执法人员应当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在笔录中注明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有关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情况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见证人到场见证的，由见证人签名或者盖章。</w:t>
      </w:r>
    </w:p>
    <w:p w14:paraId="2DC1CD4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u w:val="none"/>
          <w:lang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2.记录完成后页面有空白的，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注明“以下空白”。</w:t>
      </w:r>
    </w:p>
    <w:p w14:paraId="3C105D96">
      <w:pPr>
        <w:widowControl w:val="0"/>
        <w:numPr>
          <w:ilvl w:val="0"/>
          <w:numId w:val="0"/>
        </w:numPr>
        <w:tabs>
          <w:tab w:val="left" w:pos="312"/>
        </w:tabs>
        <w:autoSpaceDE/>
        <w:autoSpaceDN/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0"/>
          <w:szCs w:val="30"/>
          <w:u w:val="none"/>
          <w:lang w:eastAsia="zh-CN" w:bidi="ar-SA"/>
        </w:rPr>
        <w:br w:type="page"/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u w:val="none" w:color="auto"/>
          <w:lang w:eastAsia="zh-CN" w:bidi="zh-CN"/>
        </w:rPr>
        <w:t>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 w:bidi="ar-SA"/>
        </w:rPr>
        <w:t xml:space="preserve">        </w:t>
      </w:r>
    </w:p>
    <w:p w14:paraId="449924F5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</w:p>
    <w:p w14:paraId="5F6B1C3E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>行政检查</w:t>
      </w:r>
      <w:r>
        <w:rPr>
          <w:rFonts w:hint="default" w:ascii="Times New Roman" w:hAnsi="Times New Roman" w:eastAsia="方正小标宋简体"/>
          <w:color w:val="auto"/>
          <w:sz w:val="44"/>
          <w:szCs w:val="44"/>
          <w:lang w:eastAsia="zh-CN"/>
        </w:rPr>
        <w:t>情况记录</w:t>
      </w:r>
      <w:r>
        <w:rPr>
          <w:rFonts w:ascii="Times New Roman" w:hAnsi="Times New Roman" w:eastAsia="方正小标宋简体"/>
          <w:color w:val="auto"/>
          <w:sz w:val="44"/>
          <w:szCs w:val="44"/>
        </w:rPr>
        <w:t>表</w:t>
      </w:r>
    </w:p>
    <w:p w14:paraId="072B0D4C">
      <w:pPr>
        <w:pStyle w:val="10"/>
        <w:keepNext w:val="0"/>
        <w:keepLines w:val="0"/>
        <w:pageBreakBefore w:val="0"/>
        <w:kinsoku/>
        <w:wordWrap/>
        <w:topLinePunct w:val="0"/>
        <w:bidi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/>
          <w:color w:val="auto"/>
          <w:sz w:val="44"/>
          <w:szCs w:val="44"/>
        </w:rPr>
      </w:pPr>
    </w:p>
    <w:tbl>
      <w:tblPr>
        <w:tblStyle w:val="6"/>
        <w:tblW w:w="85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391"/>
        <w:gridCol w:w="1783"/>
        <w:gridCol w:w="1936"/>
        <w:gridCol w:w="2079"/>
      </w:tblGrid>
      <w:tr w14:paraId="72016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173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被检查人基本情况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05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A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BC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统一社会</w:t>
            </w:r>
          </w:p>
          <w:p w14:paraId="79473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信用代码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20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5153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00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5C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9EE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0D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7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061B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8B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行政执法人员情况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9E7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7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9B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3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7797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EE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F8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F3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行政执法证号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61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05EE9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19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E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年 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时 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年  月  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时  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 w14:paraId="10029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5E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检查地点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88D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1120" w:firstLineChars="4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008AA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4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C6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检查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1D0D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0D94635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3E0F426B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07F464C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04C59D7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5836528A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1C851502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  <w:t>（此处仅记录检查事实情况）</w:t>
            </w:r>
          </w:p>
          <w:p w14:paraId="664E9E1E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34FD44F3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210DD197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7F0C9D7C"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/>
                <w:lang w:eastAsia="zh-CN"/>
              </w:rPr>
            </w:pPr>
          </w:p>
          <w:p w14:paraId="4CA4605E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 w14:paraId="3397F32D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</w:p>
          <w:p w14:paraId="3717D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被检查人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签名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"/>
              </w:rPr>
              <w:t>或者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   年   月   日</w:t>
            </w:r>
          </w:p>
          <w:p w14:paraId="293F6D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420" w:firstLineChars="15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年   月   日</w:t>
            </w:r>
          </w:p>
          <w:p w14:paraId="4106B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行政执法人员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  月   日</w:t>
            </w:r>
          </w:p>
        </w:tc>
      </w:tr>
      <w:tr w14:paraId="485E8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39D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</w:rPr>
              <w:t>结果告知</w:t>
            </w:r>
          </w:p>
        </w:tc>
        <w:tc>
          <w:tcPr>
            <w:tcW w:w="71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5586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通过行政检查</w:t>
            </w:r>
          </w:p>
          <w:p w14:paraId="1C0325C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8"/>
                <w:szCs w:val="28"/>
                <w:u w:val="none" w:color="auto"/>
                <w:lang w:eastAsia="zh-CN" w:bidi="zh-CN"/>
              </w:rPr>
              <w:t>未通过行政检查</w:t>
            </w:r>
          </w:p>
          <w:p w14:paraId="384423C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firstLine="420" w:firstLineChars="15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☐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u w:val="none" w:color="auto"/>
                <w:lang w:eastAsia="zh-CN"/>
              </w:rPr>
              <w:t>其他</w:t>
            </w:r>
          </w:p>
        </w:tc>
      </w:tr>
    </w:tbl>
    <w:p w14:paraId="5037226A">
      <w:pPr>
        <w:pStyle w:val="3"/>
        <w:tabs>
          <w:tab w:val="left" w:pos="944"/>
        </w:tabs>
        <w:spacing w:line="600" w:lineRule="exact"/>
        <w:ind w:left="0" w:leftChars="0" w:firstLine="0" w:firstLineChars="0"/>
        <w:rPr>
          <w:rFonts w:hint="eastAsia" w:ascii="楷体" w:hAnsi="楷体" w:eastAsia="楷体" w:cs="楷体"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eastAsia="zh-CN"/>
        </w:rPr>
        <w:t>【注意事项】</w:t>
      </w:r>
    </w:p>
    <w:p w14:paraId="57B0A36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1.检查情况主要填写检查事项、标准、方式、内容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和存在的问题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等。各地区、各部门要结合实际，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以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条目化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的形式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规范填写内容，尽可能采用勾选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框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等方式，快速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便捷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、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准确记录检查情况，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以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减轻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行政执法人员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负担，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同时使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被检查人清晰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知晓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检查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情况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。</w:t>
      </w:r>
    </w:p>
    <w:p w14:paraId="16F5E6B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2.检查结果能当场告知的，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当场告知。不能当场告知的，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及时告知。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实施行政检查时，要加强指导服务。</w:t>
      </w:r>
    </w:p>
    <w:p w14:paraId="1572AA58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3.通过信息平台统一公示检查结果的，</w:t>
      </w:r>
      <w:r>
        <w:rPr>
          <w:rFonts w:hint="eastAsia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应当</w:t>
      </w:r>
      <w:r>
        <w:rPr>
          <w:rFonts w:hint="default" w:ascii="楷体" w:hAnsi="楷体" w:eastAsia="楷体" w:cs="楷体"/>
          <w:color w:val="auto"/>
          <w:kern w:val="2"/>
          <w:sz w:val="30"/>
          <w:szCs w:val="30"/>
          <w:u w:val="none"/>
          <w:lang w:val="en-US" w:eastAsia="zh-CN" w:bidi="ar-SA"/>
        </w:rPr>
        <w:t>在检查时告知被检查人查询途径。</w:t>
      </w:r>
    </w:p>
    <w:p w14:paraId="53F9E7F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  <w:u w:val="none"/>
          <w:lang w:val="en-US" w:eastAsia="zh-CN" w:bidi="ar-SA"/>
        </w:rPr>
      </w:pPr>
    </w:p>
    <w:p w14:paraId="37ABCC99">
      <w:pPr>
        <w:rPr>
          <w:rFonts w:hint="eastAsia" w:eastAsia="宋体"/>
          <w:lang w:eastAsia="zh-CN"/>
        </w:rPr>
      </w:pPr>
    </w:p>
    <w:p w14:paraId="4C206354">
      <w:pPr>
        <w:rPr>
          <w:rFonts w:hint="eastAsia" w:eastAsia="宋体"/>
          <w:lang w:eastAsia="zh-CN"/>
        </w:rPr>
      </w:pPr>
    </w:p>
    <w:sectPr>
      <w:footerReference r:id="rId7" w:type="default"/>
      <w:pgSz w:w="11906" w:h="16838"/>
      <w:pgMar w:top="1814" w:right="1474" w:bottom="175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5A9983-D50D-4ADC-A821-2F3A8EDD74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F9A87BB-F5AD-4718-86C9-D76B408F69EF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5B9D5CE-4D01-4601-96BC-BD2BCE496F52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70B6D90-88CA-4981-99F3-2FA03EA121E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FFFCBD8-0FD8-4F46-AFCD-7EC212C73A1D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6" w:fontKey="{945C149A-8862-44DF-B049-0AA219A77515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BF496FAE-5D52-4083-8CC4-C653B75F8BA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08351E0E-82E6-40F6-BE82-4D842073F4FB}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  <w:embedRegular r:id="rId9" w:fontKey="{9C5A7AF0-1696-434E-BD5E-13009ADB1DE4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0" w:fontKey="{97CDF284-1613-4252-93DD-1BDD3F9B812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A9C1C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B8AF0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807AF">
    <w:pPr>
      <w:pStyle w:val="4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9ECC64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ZEkqcyQEAAJo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79ECC64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3AF13"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3D0A1">
    <w:pPr>
      <w:pStyle w:val="4"/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97CB0F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hohKjeIBAADN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97CB0F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05BB"/>
    <w:multiLevelType w:val="singleLevel"/>
    <w:tmpl w:val="FFFF05B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C2"/>
    <w:rsid w:val="00921E28"/>
    <w:rsid w:val="00ED64C2"/>
    <w:rsid w:val="098D1903"/>
    <w:rsid w:val="0FBB45DD"/>
    <w:rsid w:val="12F47EDF"/>
    <w:rsid w:val="1E9F76F6"/>
    <w:rsid w:val="2F1FCDF3"/>
    <w:rsid w:val="2FFF6757"/>
    <w:rsid w:val="51FF28B6"/>
    <w:rsid w:val="53FBADC5"/>
    <w:rsid w:val="5A731822"/>
    <w:rsid w:val="687F88CB"/>
    <w:rsid w:val="6B77CFD7"/>
    <w:rsid w:val="6BA14C4C"/>
    <w:rsid w:val="6D9F5E34"/>
    <w:rsid w:val="6F75F698"/>
    <w:rsid w:val="71FDA6C4"/>
    <w:rsid w:val="75CFE648"/>
    <w:rsid w:val="768F9D72"/>
    <w:rsid w:val="77D368E5"/>
    <w:rsid w:val="7AF86808"/>
    <w:rsid w:val="7B7FDF85"/>
    <w:rsid w:val="7BFFA3A2"/>
    <w:rsid w:val="7DF5162A"/>
    <w:rsid w:val="7DFF7EAF"/>
    <w:rsid w:val="7DFFBE42"/>
    <w:rsid w:val="7ECD7321"/>
    <w:rsid w:val="7ECFB2BE"/>
    <w:rsid w:val="7EF7F38B"/>
    <w:rsid w:val="97A7C8E6"/>
    <w:rsid w:val="A2AD3B03"/>
    <w:rsid w:val="BD6F28F4"/>
    <w:rsid w:val="BF790F00"/>
    <w:rsid w:val="BFED2A00"/>
    <w:rsid w:val="BFF7EACF"/>
    <w:rsid w:val="BFFF8B6F"/>
    <w:rsid w:val="C45FDBEE"/>
    <w:rsid w:val="DB7FB7B6"/>
    <w:rsid w:val="DCFEB01D"/>
    <w:rsid w:val="DE5F3B49"/>
    <w:rsid w:val="DFDA0022"/>
    <w:rsid w:val="E5F1984F"/>
    <w:rsid w:val="E5FD3DC7"/>
    <w:rsid w:val="E7DF48A9"/>
    <w:rsid w:val="EBB352C8"/>
    <w:rsid w:val="EDFB2F48"/>
    <w:rsid w:val="F4D8D827"/>
    <w:rsid w:val="F5FFFBC4"/>
    <w:rsid w:val="F6755C7C"/>
    <w:rsid w:val="F7378444"/>
    <w:rsid w:val="F7EFD962"/>
    <w:rsid w:val="FB7F39C8"/>
    <w:rsid w:val="FB7F77BB"/>
    <w:rsid w:val="FBB7B67B"/>
    <w:rsid w:val="FC8D6136"/>
    <w:rsid w:val="FD8D0C8F"/>
    <w:rsid w:val="FDFDBFC1"/>
    <w:rsid w:val="FDFF8043"/>
    <w:rsid w:val="FEBB954D"/>
    <w:rsid w:val="FEE2FDAB"/>
    <w:rsid w:val="FF777235"/>
    <w:rsid w:val="FF7CC79C"/>
    <w:rsid w:val="FFFD58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2"/>
    <w:basedOn w:val="1"/>
    <w:next w:val="1"/>
    <w:qFormat/>
    <w:uiPriority w:val="0"/>
    <w:pPr>
      <w:ind w:left="420" w:leftChars="200"/>
      <w:textAlignment w:val="baseline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32"/>
      <w:szCs w:val="32"/>
      <w:u w:val="single" w:color="000000"/>
      <w:lang w:val="zh-CN" w:eastAsia="zh-CN" w:bidi="zh-CN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paragraph" w:customStyle="1" w:styleId="10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lang w:val="en-US" w:eastAsia="zh-CN" w:bidi="ar-SA"/>
    </w:rPr>
  </w:style>
  <w:style w:type="paragraph" w:customStyle="1" w:styleId="11">
    <w:name w:val="UserStyle_0"/>
    <w:qFormat/>
    <w:uiPriority w:val="0"/>
    <w:pPr>
      <w:widowControl w:val="0"/>
      <w:spacing w:after="120"/>
      <w:ind w:left="420" w:leftChars="200" w:firstLine="420" w:firstLineChars="200"/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4604</Words>
  <Characters>4633</Characters>
  <Lines>1</Lines>
  <Paragraphs>1</Paragraphs>
  <TotalTime>1412</TotalTime>
  <ScaleCrop>false</ScaleCrop>
  <LinksUpToDate>false</LinksUpToDate>
  <CharactersWithSpaces>7240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2013-10-24T21:23:00Z</dcterms:created>
  <dc:creator>1</dc:creator>
  <cp:lastModifiedBy>WPS_1667549061</cp:lastModifiedBy>
  <cp:lastPrinted>2025-04-30T16:03:00Z</cp:lastPrinted>
  <dcterms:modified xsi:type="dcterms:W3CDTF">2025-07-17T01:44:36Z</dcterms:modified>
  <dc:title>司法部办公厅关于印发《行政检查文书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287A620C139D4A5890FB2EC15B63CD0C_13</vt:lpwstr>
  </property>
  <property fmtid="{D5CDD505-2E9C-101B-9397-08002B2CF9AE}" pid="4" name="KSOTemplateDocerSaveRecord">
    <vt:lpwstr>eyJoZGlkIjoiODY0Yjg4MjlkNjYyOWRmNjgwODkzYzQyNmUzNjFkODQifQ==</vt:lpwstr>
  </property>
</Properties>
</file>