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pacing w:val="20"/>
          <w:sz w:val="36"/>
          <w:szCs w:val="36"/>
        </w:rPr>
      </w:pPr>
      <w:r>
        <w:rPr>
          <w:rFonts w:hint="eastAsia" w:ascii="方正小标宋简体" w:hAnsi="方正小标宋简体" w:eastAsia="方正小标宋简体" w:cs="方正小标宋简体"/>
          <w:b w:val="0"/>
          <w:bCs/>
          <w:color w:val="auto"/>
          <w:spacing w:val="20"/>
          <w:sz w:val="36"/>
          <w:szCs w:val="36"/>
          <w:lang w:val="en-US" w:eastAsia="zh-CN"/>
        </w:rPr>
        <w:t>证据先行登记保存</w:t>
      </w:r>
      <w:r>
        <w:rPr>
          <w:rFonts w:hint="eastAsia" w:ascii="方正小标宋简体" w:hAnsi="方正小标宋简体" w:eastAsia="方正小标宋简体" w:cs="方正小标宋简体"/>
          <w:b w:val="0"/>
          <w:bCs/>
          <w:color w:val="auto"/>
          <w:spacing w:val="20"/>
          <w:sz w:val="36"/>
          <w:szCs w:val="36"/>
        </w:rPr>
        <w:t>审批表</w:t>
      </w:r>
    </w:p>
    <w:p>
      <w:pPr>
        <w:adjustRightInd w:val="0"/>
        <w:snapToGrid w:val="0"/>
        <w:spacing w:line="480" w:lineRule="exact"/>
        <w:jc w:val="center"/>
        <w:rPr>
          <w:rFonts w:hint="eastAsia"/>
          <w:color w:val="auto"/>
          <w:u w:val="single"/>
        </w:rPr>
      </w:pPr>
      <w:r>
        <w:rPr>
          <w:rFonts w:hint="eastAsia"/>
          <w:color w:val="auto"/>
          <w:sz w:val="4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657"/>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案件来源</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案　　由</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rPr>
            </w:pPr>
            <w:r>
              <w:rPr>
                <w:rFonts w:hint="default" w:ascii="Times New Roman" w:hAnsi="Times New Roman" w:eastAsia="仿宋_GB2312" w:cs="Times New Roman"/>
                <w:color w:val="000000"/>
                <w:sz w:val="24"/>
              </w:rPr>
              <w:t>未按规定核对、登记上网消费者的有效身份证件和接纳未成年人进入营业场所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23" w:type="dxa"/>
            <w:vMerge w:val="restart"/>
            <w:noWrap w:val="0"/>
            <w:vAlign w:val="center"/>
          </w:tcPr>
          <w:p>
            <w:pPr>
              <w:spacing w:line="480" w:lineRule="exact"/>
              <w:jc w:val="center"/>
              <w:rPr>
                <w:rFonts w:hint="eastAsia" w:ascii="仿宋_GB2312" w:hAnsi="宋体" w:eastAsia="仿宋_GB2312"/>
                <w:color w:val="auto"/>
                <w:sz w:val="24"/>
              </w:rPr>
            </w:pPr>
            <w:r>
              <w:rPr>
                <w:rFonts w:hint="eastAsia" w:ascii="仿宋_GB2312" w:hAnsi="仿宋_GB2312" w:eastAsia="仿宋_GB2312" w:cs="仿宋_GB2312"/>
                <w:bCs/>
                <w:color w:val="auto"/>
                <w:sz w:val="24"/>
              </w:rPr>
              <w:t>当 事 人</w:t>
            </w:r>
          </w:p>
        </w:tc>
        <w:tc>
          <w:tcPr>
            <w:tcW w:w="1657" w:type="dxa"/>
            <w:noWrap w:val="0"/>
            <w:vAlign w:val="center"/>
          </w:tcPr>
          <w:p>
            <w:pPr>
              <w:spacing w:line="480" w:lineRule="exact"/>
              <w:jc w:val="center"/>
              <w:rPr>
                <w:rFonts w:hint="eastAsia" w:ascii="仿宋_GB2312" w:hAnsi="宋体" w:eastAsia="仿宋_GB2312"/>
                <w:color w:val="auto"/>
                <w:sz w:val="24"/>
              </w:rPr>
            </w:pPr>
            <w:r>
              <w:rPr>
                <w:rFonts w:hint="eastAsia" w:ascii="仿宋_GB2312" w:hAnsi="仿宋_GB2312" w:eastAsia="仿宋_GB2312" w:cs="仿宋_GB2312"/>
                <w:bCs/>
                <w:color w:val="auto"/>
                <w:sz w:val="24"/>
              </w:rPr>
              <w:t>名称（姓名）</w:t>
            </w:r>
          </w:p>
        </w:tc>
        <w:tc>
          <w:tcPr>
            <w:tcW w:w="5609" w:type="dxa"/>
            <w:noWrap w:val="0"/>
            <w:vAlign w:val="center"/>
          </w:tcPr>
          <w:p>
            <w:pPr>
              <w:spacing w:line="48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蓝天市浩宇网吧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523" w:type="dxa"/>
            <w:vMerge w:val="continue"/>
            <w:noWrap w:val="0"/>
            <w:vAlign w:val="center"/>
          </w:tcPr>
          <w:p>
            <w:pPr>
              <w:spacing w:line="400" w:lineRule="exact"/>
              <w:jc w:val="center"/>
              <w:rPr>
                <w:rFonts w:hint="eastAsia" w:ascii="仿宋_GB2312" w:hAnsi="宋体" w:eastAsia="仿宋_GB2312"/>
                <w:color w:val="auto"/>
                <w:sz w:val="24"/>
              </w:rPr>
            </w:pPr>
          </w:p>
        </w:tc>
        <w:tc>
          <w:tcPr>
            <w:tcW w:w="1657" w:type="dxa"/>
            <w:noWrap w:val="0"/>
            <w:vAlign w:val="center"/>
          </w:tcPr>
          <w:p>
            <w:pPr>
              <w:spacing w:line="320" w:lineRule="exact"/>
              <w:jc w:val="center"/>
              <w:rPr>
                <w:rFonts w:hint="eastAsia" w:ascii="仿宋_GB2312" w:hAnsi="宋体" w:eastAsia="仿宋_GB2312"/>
                <w:color w:val="auto"/>
                <w:sz w:val="24"/>
              </w:rPr>
            </w:pPr>
            <w:r>
              <w:rPr>
                <w:rFonts w:hint="eastAsia" w:ascii="仿宋_GB2312" w:hAnsi="仿宋_GB2312" w:eastAsia="仿宋_GB2312" w:cs="仿宋_GB2312"/>
                <w:bCs/>
                <w:color w:val="auto"/>
                <w:sz w:val="24"/>
              </w:rPr>
              <w:t>法定代表人</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5609" w:type="dxa"/>
            <w:noWrap w:val="0"/>
            <w:vAlign w:val="center"/>
          </w:tcPr>
          <w:p>
            <w:pPr>
              <w:spacing w:line="40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潘文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523" w:type="dxa"/>
            <w:vMerge w:val="continue"/>
            <w:noWrap w:val="0"/>
            <w:vAlign w:val="center"/>
          </w:tcPr>
          <w:p>
            <w:pPr>
              <w:spacing w:line="400" w:lineRule="exact"/>
              <w:jc w:val="center"/>
              <w:rPr>
                <w:rFonts w:hint="eastAsia" w:ascii="仿宋_GB2312" w:hAnsi="宋体" w:eastAsia="仿宋_GB2312"/>
                <w:color w:val="auto"/>
                <w:sz w:val="24"/>
              </w:rPr>
            </w:pPr>
          </w:p>
        </w:tc>
        <w:tc>
          <w:tcPr>
            <w:tcW w:w="16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color w:val="auto"/>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5609" w:type="dxa"/>
            <w:noWrap w:val="0"/>
            <w:vAlign w:val="center"/>
          </w:tcPr>
          <w:p>
            <w:pPr>
              <w:spacing w:line="400" w:lineRule="exact"/>
              <w:jc w:val="center"/>
              <w:rPr>
                <w:rFonts w:hint="eastAsia" w:ascii="仿宋_GB2312" w:hAnsi="宋体" w:eastAsia="仿宋_GB2312"/>
                <w:color w:val="auto"/>
                <w:sz w:val="24"/>
              </w:rPr>
            </w:pPr>
            <w:r>
              <w:rPr>
                <w:rFonts w:hint="default" w:ascii="Times New Roman" w:hAnsi="Times New Roman" w:eastAsia="仿宋_GB2312" w:cs="Times New Roman"/>
                <w:sz w:val="24"/>
              </w:rPr>
              <w:t>蓝天市白云路315号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1523" w:type="dxa"/>
            <w:noWrap w:val="0"/>
            <w:vAlign w:val="center"/>
          </w:tcPr>
          <w:p>
            <w:pPr>
              <w:pStyle w:val="2"/>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案情概要</w:t>
            </w:r>
          </w:p>
        </w:tc>
        <w:tc>
          <w:tcPr>
            <w:tcW w:w="72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sz w:val="24"/>
                <w:u w:val="none"/>
                <w:lang w:eastAsia="zh-CN"/>
              </w:rPr>
            </w:pPr>
            <w:r>
              <w:rPr>
                <w:rFonts w:hint="eastAsia" w:ascii="仿宋" w:hAnsi="仿宋" w:eastAsia="仿宋" w:cs="仿宋"/>
                <w:sz w:val="24"/>
                <w:u w:val="none"/>
                <w:lang w:eastAsia="zh-CN"/>
              </w:rPr>
              <w:t>2022</w:t>
            </w:r>
            <w:r>
              <w:rPr>
                <w:rFonts w:hint="eastAsia" w:ascii="仿宋" w:hAnsi="仿宋" w:eastAsia="仿宋" w:cs="仿宋"/>
                <w:sz w:val="24"/>
                <w:u w:val="none"/>
              </w:rPr>
              <w:t>年3月8日17时20分，</w:t>
            </w:r>
            <w:r>
              <w:rPr>
                <w:rFonts w:hint="eastAsia" w:ascii="仿宋" w:hAnsi="仿宋" w:eastAsia="仿宋" w:cs="仿宋"/>
                <w:sz w:val="24"/>
                <w:u w:val="none"/>
                <w:lang w:eastAsia="zh-CN"/>
              </w:rPr>
              <w:t>根据群众举报，</w:t>
            </w:r>
            <w:r>
              <w:rPr>
                <w:rFonts w:hint="eastAsia" w:ascii="仿宋" w:hAnsi="仿宋" w:eastAsia="仿宋" w:cs="仿宋"/>
                <w:sz w:val="24"/>
                <w:u w:val="none"/>
              </w:rPr>
              <w:t>蓝天市文化</w:t>
            </w:r>
            <w:r>
              <w:rPr>
                <w:rFonts w:hint="eastAsia" w:ascii="仿宋" w:hAnsi="仿宋" w:eastAsia="仿宋" w:cs="仿宋"/>
                <w:sz w:val="24"/>
                <w:u w:val="none"/>
                <w:lang w:eastAsia="zh-CN"/>
              </w:rPr>
              <w:t>广播电视和旅游</w:t>
            </w:r>
            <w:r>
              <w:rPr>
                <w:rFonts w:hint="eastAsia" w:ascii="仿宋" w:hAnsi="仿宋" w:eastAsia="仿宋" w:cs="仿宋"/>
                <w:sz w:val="24"/>
                <w:u w:val="none"/>
              </w:rPr>
              <w:t>局执法人员陈东、黄鑫对位于蓝天市白云路315号的蓝天市</w:t>
            </w:r>
            <w:r>
              <w:rPr>
                <w:rFonts w:hint="eastAsia" w:ascii="仿宋" w:hAnsi="仿宋" w:eastAsia="仿宋" w:cs="仿宋"/>
                <w:color w:val="000000"/>
                <w:sz w:val="24"/>
                <w:u w:val="none"/>
              </w:rPr>
              <w:t>浩宇网吧</w:t>
            </w:r>
            <w:r>
              <w:rPr>
                <w:rFonts w:hint="eastAsia" w:ascii="仿宋" w:hAnsi="仿宋" w:eastAsia="仿宋" w:cs="仿宋"/>
                <w:sz w:val="24"/>
                <w:u w:val="none"/>
              </w:rPr>
              <w:t>进行</w:t>
            </w:r>
            <w:r>
              <w:rPr>
                <w:rFonts w:hint="eastAsia" w:ascii="仿宋" w:hAnsi="仿宋" w:eastAsia="仿宋" w:cs="仿宋"/>
                <w:sz w:val="24"/>
                <w:u w:val="none"/>
                <w:lang w:eastAsia="zh-CN"/>
              </w:rPr>
              <w:t>了执法检查。</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400" w:lineRule="exact"/>
              <w:ind w:right="0" w:rightChars="0" w:firstLine="480" w:firstLineChars="200"/>
              <w:jc w:val="both"/>
              <w:textAlignment w:val="auto"/>
              <w:outlineLvl w:val="9"/>
              <w:rPr>
                <w:rFonts w:hint="eastAsia" w:ascii="仿宋" w:hAnsi="仿宋" w:eastAsia="仿宋" w:cs="仿宋"/>
                <w:sz w:val="24"/>
                <w:u w:val="none"/>
                <w:lang w:val="en-US" w:eastAsia="zh-CN"/>
              </w:rPr>
            </w:pPr>
            <w:r>
              <w:rPr>
                <w:rFonts w:hint="eastAsia" w:ascii="仿宋" w:hAnsi="仿宋" w:eastAsia="仿宋" w:cs="仿宋"/>
                <w:sz w:val="24"/>
                <w:u w:val="none"/>
                <w:lang w:eastAsia="zh-CN"/>
              </w:rPr>
              <w:t>经查，该网吧《营业执照》和</w:t>
            </w:r>
            <w:r>
              <w:rPr>
                <w:rFonts w:hint="eastAsia" w:ascii="仿宋" w:hAnsi="仿宋" w:eastAsia="仿宋" w:cs="仿宋"/>
                <w:sz w:val="24"/>
                <w:u w:val="none"/>
              </w:rPr>
              <w:t>《网络文化经营许可证》</w:t>
            </w:r>
            <w:r>
              <w:rPr>
                <w:rFonts w:hint="eastAsia" w:ascii="仿宋" w:hAnsi="仿宋" w:eastAsia="仿宋" w:cs="仿宋"/>
                <w:sz w:val="24"/>
                <w:u w:val="none"/>
                <w:lang w:eastAsia="zh-CN"/>
              </w:rPr>
              <w:t>按规定悬挂，法定代表人是潘文，类型是个人独资企业，统一社会信用代码号为：91222401339988353K，经营范围是互联网上网服务，共有</w:t>
            </w:r>
            <w:r>
              <w:rPr>
                <w:rFonts w:hint="eastAsia" w:ascii="仿宋" w:hAnsi="仿宋" w:eastAsia="仿宋" w:cs="仿宋"/>
                <w:sz w:val="24"/>
                <w:u w:val="none"/>
              </w:rPr>
              <w:t>上网电脑145台，现场上网人员78名。</w:t>
            </w:r>
            <w:r>
              <w:rPr>
                <w:rFonts w:hint="eastAsia" w:ascii="仿宋" w:hAnsi="仿宋" w:eastAsia="仿宋" w:cs="仿宋"/>
                <w:sz w:val="24"/>
                <w:u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宋体" w:eastAsia="仿宋_GB2312"/>
                <w:color w:val="auto"/>
                <w:sz w:val="24"/>
              </w:rPr>
            </w:pPr>
            <w:r>
              <w:rPr>
                <w:rFonts w:hint="eastAsia" w:ascii="仿宋" w:hAnsi="仿宋" w:eastAsia="仿宋" w:cs="仿宋"/>
                <w:sz w:val="24"/>
                <w:u w:val="none"/>
              </w:rPr>
              <w:t>执法人员在检查</w:t>
            </w:r>
            <w:r>
              <w:rPr>
                <w:rFonts w:hint="eastAsia" w:ascii="仿宋" w:hAnsi="仿宋" w:eastAsia="仿宋" w:cs="仿宋"/>
                <w:sz w:val="24"/>
                <w:u w:val="none"/>
                <w:lang w:eastAsia="zh-CN"/>
              </w:rPr>
              <w:t>收费电脑</w:t>
            </w:r>
            <w:r>
              <w:rPr>
                <w:rFonts w:hint="eastAsia" w:ascii="仿宋" w:hAnsi="仿宋" w:eastAsia="仿宋" w:cs="仿宋"/>
                <w:sz w:val="24"/>
                <w:u w:val="none"/>
              </w:rPr>
              <w:t>核对、登记上网消费者有效身份证件情况时，</w:t>
            </w:r>
            <w:r>
              <w:rPr>
                <w:rFonts w:hint="eastAsia" w:ascii="仿宋" w:hAnsi="仿宋" w:eastAsia="仿宋" w:cs="仿宋"/>
                <w:sz w:val="24"/>
                <w:u w:val="none"/>
                <w:lang w:eastAsia="zh-CN"/>
              </w:rPr>
              <w:t>发现</w:t>
            </w:r>
            <w:r>
              <w:rPr>
                <w:rFonts w:hint="eastAsia" w:ascii="仿宋" w:hAnsi="仿宋" w:eastAsia="仿宋" w:cs="仿宋"/>
                <w:sz w:val="24"/>
                <w:u w:val="none"/>
              </w:rPr>
              <w:t>78号机</w:t>
            </w:r>
            <w:r>
              <w:rPr>
                <w:rFonts w:hint="eastAsia" w:ascii="仿宋" w:hAnsi="仿宋" w:eastAsia="仿宋" w:cs="仿宋"/>
                <w:sz w:val="24"/>
                <w:u w:val="none"/>
                <w:lang w:eastAsia="zh-CN"/>
              </w:rPr>
              <w:t>位</w:t>
            </w:r>
            <w:r>
              <w:rPr>
                <w:rFonts w:hint="eastAsia" w:ascii="仿宋" w:hAnsi="仿宋" w:eastAsia="仿宋" w:cs="仿宋"/>
                <w:sz w:val="24"/>
                <w:u w:val="none"/>
              </w:rPr>
              <w:t>上网</w:t>
            </w:r>
            <w:r>
              <w:rPr>
                <w:rFonts w:hint="eastAsia" w:ascii="仿宋" w:hAnsi="仿宋" w:eastAsia="仿宋" w:cs="仿宋"/>
                <w:sz w:val="24"/>
                <w:u w:val="none"/>
                <w:lang w:eastAsia="zh-CN"/>
              </w:rPr>
              <w:t>消费者登记</w:t>
            </w:r>
            <w:r>
              <w:rPr>
                <w:rFonts w:hint="eastAsia" w:ascii="仿宋" w:hAnsi="仿宋" w:eastAsia="仿宋" w:cs="仿宋"/>
                <w:sz w:val="24"/>
                <w:u w:val="none"/>
              </w:rPr>
              <w:t>信息为“卢衍凤，身份证号</w:t>
            </w:r>
            <w:r>
              <w:rPr>
                <w:rFonts w:hint="eastAsia" w:ascii="仿宋" w:hAnsi="仿宋" w:eastAsia="仿宋" w:cs="仿宋"/>
                <w:sz w:val="24"/>
                <w:u w:val="none"/>
                <w:lang w:eastAsia="zh-CN"/>
              </w:rPr>
              <w:t>411505197303164546</w:t>
            </w:r>
            <w:r>
              <w:rPr>
                <w:rFonts w:hint="eastAsia" w:ascii="仿宋" w:hAnsi="仿宋" w:eastAsia="仿宋" w:cs="仿宋"/>
                <w:sz w:val="24"/>
                <w:u w:val="none"/>
              </w:rPr>
              <w:t>，上机时间</w:t>
            </w:r>
            <w:r>
              <w:rPr>
                <w:rFonts w:hint="eastAsia" w:ascii="仿宋" w:hAnsi="仿宋" w:eastAsia="仿宋" w:cs="仿宋"/>
                <w:sz w:val="24"/>
                <w:u w:val="none"/>
                <w:lang w:eastAsia="zh-CN"/>
              </w:rPr>
              <w:t>2022</w:t>
            </w:r>
            <w:r>
              <w:rPr>
                <w:rFonts w:hint="eastAsia" w:ascii="仿宋" w:hAnsi="仿宋" w:eastAsia="仿宋" w:cs="仿宋"/>
                <w:sz w:val="24"/>
                <w:u w:val="none"/>
              </w:rPr>
              <w:t>年3月8日16时28分，</w:t>
            </w:r>
            <w:r>
              <w:rPr>
                <w:rFonts w:hint="eastAsia" w:ascii="仿宋" w:hAnsi="仿宋" w:eastAsia="仿宋" w:cs="仿宋"/>
                <w:sz w:val="24"/>
                <w:u w:val="none"/>
                <w:lang w:eastAsia="zh-CN"/>
              </w:rPr>
              <w:t>但对</w:t>
            </w:r>
            <w:r>
              <w:rPr>
                <w:rFonts w:hint="eastAsia" w:ascii="仿宋" w:hAnsi="仿宋" w:eastAsia="仿宋" w:cs="仿宋"/>
                <w:sz w:val="24"/>
                <w:u w:val="none"/>
              </w:rPr>
              <w:t>78号机</w:t>
            </w:r>
            <w:r>
              <w:rPr>
                <w:rFonts w:hint="eastAsia" w:ascii="仿宋" w:hAnsi="仿宋" w:eastAsia="仿宋" w:cs="仿宋"/>
                <w:sz w:val="24"/>
                <w:u w:val="none"/>
                <w:lang w:eastAsia="zh-CN"/>
              </w:rPr>
              <w:t>位</w:t>
            </w:r>
            <w:r>
              <w:rPr>
                <w:rFonts w:hint="eastAsia" w:ascii="仿宋" w:hAnsi="仿宋" w:eastAsia="仿宋" w:cs="仿宋"/>
                <w:sz w:val="24"/>
                <w:u w:val="none"/>
              </w:rPr>
              <w:t>上网</w:t>
            </w:r>
            <w:r>
              <w:rPr>
                <w:rFonts w:hint="eastAsia" w:ascii="仿宋" w:hAnsi="仿宋" w:eastAsia="仿宋" w:cs="仿宋"/>
                <w:sz w:val="24"/>
                <w:u w:val="none"/>
                <w:lang w:eastAsia="zh-CN"/>
              </w:rPr>
              <w:t>消费者进行询问时，该上网消费者</w:t>
            </w:r>
            <w:r>
              <w:rPr>
                <w:rFonts w:hint="eastAsia" w:ascii="仿宋" w:hAnsi="仿宋" w:eastAsia="仿宋" w:cs="仿宋"/>
                <w:sz w:val="24"/>
                <w:u w:val="none"/>
              </w:rPr>
              <w:t>自称</w:t>
            </w:r>
            <w:r>
              <w:rPr>
                <w:rFonts w:hint="eastAsia" w:ascii="仿宋" w:hAnsi="仿宋" w:eastAsia="仿宋" w:cs="仿宋"/>
                <w:sz w:val="24"/>
                <w:u w:val="none"/>
                <w:lang w:eastAsia="zh-CN"/>
              </w:rPr>
              <w:t>姓名是</w:t>
            </w:r>
            <w:r>
              <w:rPr>
                <w:rFonts w:hint="eastAsia" w:ascii="仿宋" w:hAnsi="仿宋" w:eastAsia="仿宋" w:cs="仿宋"/>
                <w:sz w:val="24"/>
                <w:u w:val="none"/>
              </w:rPr>
              <w:t>江智慧，</w:t>
            </w:r>
            <w:r>
              <w:rPr>
                <w:rFonts w:hint="eastAsia" w:ascii="仿宋" w:hAnsi="仿宋" w:eastAsia="仿宋" w:cs="仿宋"/>
                <w:sz w:val="24"/>
                <w:u w:val="none"/>
                <w:lang w:val="en-US" w:eastAsia="zh-CN"/>
              </w:rPr>
              <w:t>2006</w:t>
            </w:r>
            <w:r>
              <w:rPr>
                <w:rFonts w:hint="eastAsia" w:ascii="仿宋" w:hAnsi="仿宋" w:eastAsia="仿宋" w:cs="仿宋"/>
                <w:sz w:val="24"/>
                <w:u w:val="none"/>
              </w:rPr>
              <w:t>年8月10日出生，</w:t>
            </w:r>
            <w:r>
              <w:rPr>
                <w:rFonts w:hint="eastAsia" w:ascii="Times New Roman" w:hAnsi="Times New Roman" w:eastAsia="仿宋_GB2312" w:cs="Times New Roman"/>
                <w:sz w:val="24"/>
                <w:u w:val="none"/>
                <w:lang w:eastAsia="zh-CN"/>
              </w:rPr>
              <w:t>今年</w:t>
            </w:r>
            <w:r>
              <w:rPr>
                <w:rFonts w:hint="eastAsia" w:ascii="Times New Roman" w:hAnsi="Times New Roman" w:eastAsia="仿宋_GB2312" w:cs="Times New Roman"/>
                <w:sz w:val="24"/>
                <w:u w:val="none"/>
                <w:lang w:val="en-US" w:eastAsia="zh-CN"/>
              </w:rPr>
              <w:t>17岁，</w:t>
            </w:r>
            <w:r>
              <w:rPr>
                <w:rFonts w:hint="eastAsia" w:ascii="仿宋" w:hAnsi="仿宋" w:eastAsia="仿宋" w:cs="仿宋"/>
                <w:sz w:val="24"/>
                <w:u w:val="none"/>
                <w:lang w:val="en-US" w:eastAsia="zh-CN"/>
              </w:rPr>
              <w:t>是用他母亲卢衍凤的身份证在网吧吧台登记上的网，</w:t>
            </w:r>
            <w:r>
              <w:rPr>
                <w:rFonts w:hint="eastAsia" w:ascii="仿宋" w:hAnsi="仿宋" w:eastAsia="仿宋" w:cs="仿宋"/>
                <w:sz w:val="24"/>
                <w:u w:val="none"/>
                <w:lang w:eastAsia="zh-CN"/>
              </w:rPr>
              <w:t>登记信息与实际上网消费者身份信息不符，该网吧上述行为</w:t>
            </w:r>
            <w:r>
              <w:rPr>
                <w:rFonts w:hint="eastAsia" w:ascii="仿宋" w:hAnsi="仿宋" w:eastAsia="仿宋" w:cs="仿宋"/>
                <w:sz w:val="24"/>
                <w:u w:val="none"/>
              </w:rPr>
              <w:t>涉嫌</w:t>
            </w:r>
            <w:r>
              <w:rPr>
                <w:rFonts w:hint="eastAsia" w:ascii="仿宋" w:hAnsi="仿宋" w:eastAsia="仿宋" w:cs="仿宋"/>
                <w:sz w:val="24"/>
                <w:u w:val="none"/>
                <w:lang w:eastAsia="zh-CN"/>
              </w:rPr>
              <w:t>接纳</w:t>
            </w:r>
            <w:r>
              <w:rPr>
                <w:rFonts w:hint="eastAsia" w:ascii="仿宋" w:hAnsi="仿宋" w:eastAsia="仿宋" w:cs="仿宋"/>
                <w:sz w:val="24"/>
                <w:u w:val="none"/>
              </w:rPr>
              <w:t>未成年人</w:t>
            </w:r>
            <w:r>
              <w:rPr>
                <w:rFonts w:hint="eastAsia" w:ascii="仿宋" w:hAnsi="仿宋" w:eastAsia="仿宋" w:cs="仿宋"/>
                <w:sz w:val="24"/>
                <w:u w:val="none"/>
                <w:lang w:eastAsia="zh-CN"/>
              </w:rPr>
              <w:t>进入营业场所、</w:t>
            </w:r>
            <w:r>
              <w:rPr>
                <w:rFonts w:hint="eastAsia" w:ascii="仿宋" w:hAnsi="仿宋" w:eastAsia="仿宋" w:cs="仿宋"/>
                <w:sz w:val="24"/>
                <w:u w:val="none"/>
              </w:rPr>
              <w:t>未按规定核对、登记上网消费者的有效身份证件。</w:t>
            </w:r>
            <w:r>
              <w:rPr>
                <w:rFonts w:hint="eastAsia" w:ascii="仿宋" w:hAnsi="仿宋" w:eastAsia="仿宋" w:cs="仿宋"/>
                <w:sz w:val="24"/>
                <w:u w:val="none"/>
                <w:lang w:eastAsia="zh-CN"/>
              </w:rPr>
              <w:t>当事人上述行为涉嫌</w:t>
            </w:r>
            <w:r>
              <w:rPr>
                <w:rFonts w:hint="eastAsia" w:ascii="仿宋" w:hAnsi="仿宋" w:eastAsia="仿宋" w:cs="仿宋"/>
                <w:color w:val="000000"/>
                <w:sz w:val="24"/>
                <w:lang w:eastAsia="zh-CN"/>
              </w:rPr>
              <w:t>违反了</w:t>
            </w:r>
            <w:r>
              <w:rPr>
                <w:rFonts w:hint="eastAsia" w:ascii="仿宋" w:hAnsi="仿宋" w:eastAsia="仿宋" w:cs="仿宋"/>
                <w:sz w:val="24"/>
                <w:lang w:val="en-US" w:eastAsia="zh-CN"/>
              </w:rPr>
              <w:t>《未成年人保护法》第五十八条《互联网上网服务营业场所管理条例》第二十一第一款、二十三条</w:t>
            </w:r>
            <w:r>
              <w:rPr>
                <w:rFonts w:hint="eastAsia" w:ascii="仿宋" w:hAnsi="仿宋" w:eastAsia="仿宋" w:cs="仿宋"/>
                <w:color w:val="000000"/>
                <w:sz w:val="24"/>
                <w:szCs w:val="24"/>
                <w:u w:val="none" w:color="auto"/>
                <w:lang w:eastAsia="zh-CN"/>
              </w:rPr>
              <w:t>的</w:t>
            </w:r>
            <w:r>
              <w:rPr>
                <w:rFonts w:hint="eastAsia" w:ascii="仿宋" w:hAnsi="仿宋" w:eastAsia="仿宋" w:cs="仿宋"/>
                <w:sz w:val="24"/>
                <w:szCs w:val="24"/>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color w:val="auto"/>
                <w:sz w:val="24"/>
              </w:rPr>
            </w:pPr>
            <w:r>
              <w:rPr>
                <w:rFonts w:hint="eastAsia" w:ascii="仿宋_GB2312" w:hAnsi="宋体" w:eastAsia="仿宋_GB2312"/>
                <w:color w:val="auto"/>
                <w:sz w:val="24"/>
              </w:rPr>
              <w:t>审批事项</w:t>
            </w:r>
          </w:p>
        </w:tc>
        <w:tc>
          <w:tcPr>
            <w:tcW w:w="726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imes New Roman" w:hAnsi="Times New Roman" w:eastAsia="方正仿宋_GB2312" w:cs="Times New Roman"/>
                <w:spacing w:val="0"/>
                <w:kern w:val="2"/>
                <w:sz w:val="24"/>
                <w:szCs w:val="24"/>
                <w:lang w:val="en-US" w:eastAsia="zh-CN"/>
              </w:rPr>
            </w:pPr>
            <w:r>
              <w:rPr>
                <w:rFonts w:hint="eastAsia" w:eastAsia="方正仿宋_GB2312" w:cs="Times New Roman"/>
                <w:spacing w:val="0"/>
                <w:kern w:val="2"/>
                <w:sz w:val="24"/>
                <w:szCs w:val="24"/>
                <w:lang w:eastAsia="zh-CN"/>
              </w:rPr>
              <w:t>因案件调查需要，对现场收集的证据不采取先行登记保存易造成证据灭失或以后难以取得，</w:t>
            </w:r>
            <w:r>
              <w:rPr>
                <w:rFonts w:hint="eastAsia" w:ascii="仿宋_GB2312" w:hAnsi="宋体" w:eastAsia="仿宋_GB2312"/>
                <w:color w:val="auto"/>
                <w:sz w:val="24"/>
                <w:lang w:eastAsia="zh-CN"/>
              </w:rPr>
              <w:t>依据《行政处罚法》</w:t>
            </w:r>
            <w:r>
              <w:rPr>
                <w:rFonts w:hint="eastAsia" w:ascii="方正仿宋_GBK" w:hAnsi="方正仿宋_GBK" w:eastAsia="方正仿宋_GBK" w:cs="方正仿宋_GBK"/>
                <w:spacing w:val="0"/>
                <w:kern w:val="2"/>
                <w:sz w:val="24"/>
                <w:szCs w:val="24"/>
              </w:rPr>
              <w:t>第五十六条</w:t>
            </w:r>
            <w:r>
              <w:rPr>
                <w:rFonts w:hint="eastAsia" w:ascii="方正仿宋_GBK" w:hAnsi="方正仿宋_GBK" w:eastAsia="方正仿宋_GBK" w:cs="方正仿宋_GBK"/>
                <w:spacing w:val="0"/>
                <w:kern w:val="2"/>
                <w:sz w:val="24"/>
                <w:szCs w:val="24"/>
                <w:lang w:val="en-US" w:eastAsia="zh-CN"/>
              </w:rPr>
              <w:t xml:space="preserve"> （</w:t>
            </w:r>
            <w:r>
              <w:rPr>
                <w:rFonts w:hint="default" w:ascii="Times New Roman" w:hAnsi="Times New Roman" w:eastAsia="方正仿宋_GB2312" w:cs="Times New Roman"/>
                <w:spacing w:val="0"/>
                <w:kern w:val="2"/>
                <w:sz w:val="24"/>
                <w:szCs w:val="24"/>
              </w:rPr>
              <w:t>行政机关在收集证据时，可以采取抽样取证的方法；在证据可能灭失或者以后难以取得的情况下，经行政机关负责人批准，可以先行登记保存，并应当在</w:t>
            </w:r>
            <w:r>
              <w:rPr>
                <w:rFonts w:hint="default" w:ascii="Times New Roman" w:hAnsi="Times New Roman" w:eastAsia="方正仿宋_GB2312" w:cs="Times New Roman"/>
                <w:b/>
                <w:bCs/>
                <w:spacing w:val="0"/>
                <w:kern w:val="2"/>
                <w:sz w:val="24"/>
                <w:szCs w:val="24"/>
              </w:rPr>
              <w:t>七日</w:t>
            </w:r>
            <w:r>
              <w:rPr>
                <w:rFonts w:hint="default" w:ascii="Times New Roman" w:hAnsi="Times New Roman" w:eastAsia="方正仿宋_GB2312" w:cs="Times New Roman"/>
                <w:spacing w:val="0"/>
                <w:kern w:val="2"/>
                <w:sz w:val="24"/>
                <w:szCs w:val="24"/>
              </w:rPr>
              <w:t>内及时作出处理决定，在此期间，当事人或者有关人员不得销毁或者转移证据。</w:t>
            </w:r>
            <w:r>
              <w:rPr>
                <w:rFonts w:hint="eastAsia" w:eastAsia="方正仿宋_GB2312" w:cs="Times New Roman"/>
                <w:spacing w:val="0"/>
                <w:kern w:val="2"/>
                <w:sz w:val="24"/>
                <w:szCs w:val="24"/>
                <w:lang w:eastAsia="zh-CN"/>
              </w:rPr>
              <w:t>）</w:t>
            </w:r>
            <w:r>
              <w:rPr>
                <w:rFonts w:hint="eastAsia" w:ascii="Times New Roman" w:hAnsi="Times New Roman" w:eastAsia="方正仿宋_GB2312" w:cs="Times New Roman"/>
                <w:spacing w:val="0"/>
                <w:kern w:val="2"/>
                <w:sz w:val="24"/>
                <w:szCs w:val="24"/>
                <w:lang w:eastAsia="zh-CN"/>
              </w:rPr>
              <w:t>的规定，建议对该场所涉案的收费电脑进行证据先行登记保存，保存方式为异地保存，保存地点为蓝天市文化市场综合行政执法支队库房，保存期限为</w:t>
            </w:r>
            <w:r>
              <w:rPr>
                <w:rFonts w:hint="eastAsia" w:ascii="Times New Roman" w:hAnsi="Times New Roman" w:eastAsia="方正仿宋_GB2312" w:cs="Times New Roman"/>
                <w:spacing w:val="0"/>
                <w:kern w:val="2"/>
                <w:sz w:val="24"/>
                <w:szCs w:val="24"/>
                <w:lang w:val="en-US" w:eastAsia="zh-CN"/>
              </w:rPr>
              <w:t>2022年3月8日至14日，后付附件：证据先行登记保存物品清单。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2312" w:cs="Times New Roman"/>
                <w:spacing w:val="0"/>
                <w:kern w:val="2"/>
                <w:sz w:val="24"/>
                <w:szCs w:val="24"/>
                <w:lang w:val="en-US" w:eastAsia="zh-CN"/>
              </w:rPr>
            </w:pPr>
          </w:p>
          <w:p>
            <w:pPr>
              <w:adjustRightInd w:val="0"/>
              <w:snapToGrid w:val="0"/>
              <w:spacing w:line="480" w:lineRule="exact"/>
              <w:jc w:val="both"/>
              <w:rPr>
                <w:rFonts w:hint="default" w:ascii="仿宋_GB2312" w:hAnsi="宋体" w:eastAsia="仿宋_GB2312"/>
                <w:color w:val="auto"/>
                <w:sz w:val="24"/>
                <w:lang w:val="en-US" w:eastAsia="zh-CN"/>
              </w:rPr>
            </w:pPr>
          </w:p>
          <w:p>
            <w:pPr>
              <w:adjustRightInd w:val="0"/>
              <w:snapToGrid w:val="0"/>
              <w:spacing w:line="480" w:lineRule="exact"/>
              <w:jc w:val="both"/>
              <w:rPr>
                <w:rFonts w:hint="eastAsia" w:ascii="仿宋_GB2312" w:hAnsi="宋体" w:eastAsia="仿宋_GB2312"/>
                <w:color w:val="auto"/>
                <w:sz w:val="24"/>
              </w:rPr>
            </w:pPr>
          </w:p>
          <w:p>
            <w:pPr>
              <w:adjustRightInd w:val="0"/>
              <w:snapToGrid w:val="0"/>
              <w:spacing w:line="480" w:lineRule="exact"/>
              <w:ind w:right="360" w:firstLine="960" w:firstLineChars="400"/>
              <w:jc w:val="both"/>
              <w:rPr>
                <w:rFonts w:hint="eastAsia" w:ascii="仿宋_GB2312" w:hAnsi="宋体" w:eastAsia="仿宋_GB2312"/>
                <w:color w:val="auto"/>
                <w:sz w:val="24"/>
              </w:rPr>
            </w:pPr>
            <w:r>
              <w:rPr>
                <w:rFonts w:hint="eastAsia" w:ascii="仿宋_GB2312" w:hAnsi="宋体" w:eastAsia="仿宋_GB2312"/>
                <w:color w:val="auto"/>
                <w:sz w:val="24"/>
              </w:rPr>
              <w:t xml:space="preserve">签名：         </w:t>
            </w:r>
            <w:r>
              <w:rPr>
                <w:rFonts w:hint="eastAsia" w:ascii="仿宋_GB2312" w:hAnsi="宋体" w:eastAsia="仿宋_GB2312"/>
                <w:color w:val="auto"/>
                <w:sz w:val="24"/>
                <w:lang w:val="en-US" w:eastAsia="zh-CN"/>
              </w:rPr>
              <w:t xml:space="preserve">       </w:t>
            </w:r>
            <w:r>
              <w:rPr>
                <w:rFonts w:hint="default" w:ascii="仿宋_GB2312" w:hAnsi="宋体" w:eastAsia="仿宋_GB2312"/>
                <w:color w:val="auto"/>
                <w:sz w:val="24"/>
                <w:lang w:val="en" w:eastAsia="zh-CN"/>
              </w:rPr>
              <w:t>2022</w:t>
            </w:r>
            <w:r>
              <w:rPr>
                <w:rFonts w:hint="eastAsia" w:ascii="仿宋_GB2312" w:hAnsi="宋体" w:eastAsia="仿宋_GB2312"/>
                <w:color w:val="auto"/>
                <w:sz w:val="24"/>
              </w:rPr>
              <w:t xml:space="preserve"> 年</w:t>
            </w:r>
            <w:r>
              <w:rPr>
                <w:rFonts w:hint="default" w:ascii="仿宋_GB2312" w:hAnsi="宋体" w:eastAsia="仿宋_GB2312"/>
                <w:color w:val="auto"/>
                <w:sz w:val="24"/>
                <w:lang w:val="en"/>
              </w:rPr>
              <w:t>3</w:t>
            </w:r>
            <w:r>
              <w:rPr>
                <w:rFonts w:hint="eastAsia" w:ascii="仿宋_GB2312" w:hAnsi="宋体" w:eastAsia="仿宋_GB2312"/>
                <w:color w:val="auto"/>
                <w:sz w:val="24"/>
              </w:rPr>
              <w:t>月</w:t>
            </w:r>
            <w:r>
              <w:rPr>
                <w:rFonts w:hint="default" w:ascii="仿宋_GB2312" w:hAnsi="宋体" w:eastAsia="仿宋_GB2312"/>
                <w:color w:val="auto"/>
                <w:sz w:val="24"/>
                <w:lang w:val="en"/>
              </w:rPr>
              <w:t>8</w:t>
            </w:r>
            <w:r>
              <w:rPr>
                <w:rFonts w:hint="eastAsia" w:ascii="仿宋_GB2312" w:hAnsi="宋体"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承办部门</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color w:val="auto"/>
                <w:sz w:val="24"/>
              </w:rPr>
              <w:t>负责人</w:t>
            </w:r>
            <w:r>
              <w:rPr>
                <w:rFonts w:hint="eastAsia" w:ascii="仿宋_GB2312" w:hAnsi="宋体" w:eastAsia="仿宋_GB2312"/>
                <w:bCs/>
                <w:color w:val="auto"/>
                <w:sz w:val="24"/>
              </w:rPr>
              <w:t>意见</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同意进行证据先行登记保存，报法制部门进行合法性审核。</w:t>
            </w:r>
          </w:p>
          <w:p>
            <w:pPr>
              <w:pStyle w:val="2"/>
              <w:rPr>
                <w:rFonts w:hint="eastAsia"/>
                <w:lang w:eastAsia="zh-CN"/>
              </w:rPr>
            </w:pPr>
          </w:p>
          <w:p>
            <w:pPr>
              <w:pStyle w:val="3"/>
              <w:ind w:left="0" w:leftChars="0" w:firstLine="0" w:firstLineChars="0"/>
              <w:rPr>
                <w:rFonts w:hint="eastAsia"/>
                <w:lang w:eastAsia="zh-CN"/>
              </w:rPr>
            </w:pPr>
          </w:p>
          <w:p>
            <w:pPr>
              <w:wordWrap w:val="0"/>
              <w:adjustRightInd w:val="0"/>
              <w:snapToGrid w:val="0"/>
              <w:spacing w:line="480" w:lineRule="exact"/>
              <w:ind w:right="360"/>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 xml:space="preserve">签名：      </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 xml:space="preserve">   </w:t>
            </w:r>
            <w:r>
              <w:rPr>
                <w:rFonts w:hint="default" w:ascii="仿宋_GB2312" w:hAnsi="宋体" w:eastAsia="仿宋_GB2312"/>
                <w:color w:val="auto"/>
                <w:sz w:val="24"/>
                <w:lang w:val="en"/>
              </w:rPr>
              <w:t>2022</w:t>
            </w:r>
            <w:r>
              <w:rPr>
                <w:rFonts w:hint="eastAsia" w:ascii="仿宋_GB2312" w:hAnsi="宋体" w:eastAsia="仿宋_GB2312"/>
                <w:color w:val="auto"/>
                <w:sz w:val="24"/>
              </w:rPr>
              <w:t>年</w:t>
            </w:r>
            <w:r>
              <w:rPr>
                <w:rFonts w:hint="default" w:ascii="仿宋_GB2312" w:hAnsi="宋体" w:eastAsia="仿宋_GB2312"/>
                <w:color w:val="auto"/>
                <w:sz w:val="24"/>
                <w:lang w:val="en"/>
              </w:rPr>
              <w:t>3</w:t>
            </w:r>
            <w:r>
              <w:rPr>
                <w:rFonts w:hint="eastAsia" w:ascii="仿宋_GB2312" w:hAnsi="宋体" w:eastAsia="仿宋_GB2312"/>
                <w:color w:val="auto"/>
                <w:sz w:val="24"/>
              </w:rPr>
              <w:t>月</w:t>
            </w:r>
            <w:r>
              <w:rPr>
                <w:rFonts w:hint="default" w:ascii="仿宋_GB2312" w:hAnsi="宋体" w:eastAsia="仿宋_GB2312"/>
                <w:color w:val="auto"/>
                <w:sz w:val="24"/>
                <w:lang w:val="en"/>
              </w:rPr>
              <w:t>8</w:t>
            </w:r>
            <w:r>
              <w:rPr>
                <w:rFonts w:hint="eastAsia" w:ascii="仿宋_GB2312" w:hAnsi="宋体"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法制部门</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经审核，该场所收费电脑内的证据如不能及时固定可能会灭失或以后难以取得</w:t>
            </w:r>
            <w:bookmarkStart w:id="0" w:name="_GoBack"/>
            <w:bookmarkEnd w:id="0"/>
            <w:r>
              <w:rPr>
                <w:rFonts w:hint="eastAsia" w:ascii="仿宋_GB2312" w:hAnsi="宋体" w:eastAsia="仿宋_GB2312"/>
                <w:color w:val="auto"/>
                <w:sz w:val="24"/>
                <w:lang w:eastAsia="zh-CN"/>
              </w:rPr>
              <w:t>，符合《行政处罚法》第五十六条证据先行登记保存条件的规定，同意进行证据先行登记保存。</w:t>
            </w:r>
          </w:p>
          <w:p>
            <w:pPr>
              <w:pStyle w:val="2"/>
              <w:rPr>
                <w:rFonts w:hint="eastAsia"/>
                <w:lang w:eastAsia="zh-CN"/>
              </w:rPr>
            </w:pPr>
          </w:p>
          <w:p>
            <w:pPr>
              <w:pStyle w:val="2"/>
              <w:rPr>
                <w:rFonts w:hint="eastAsia"/>
                <w:lang w:eastAsia="zh-CN"/>
              </w:rPr>
            </w:pPr>
          </w:p>
          <w:p>
            <w:pPr>
              <w:widowControl/>
              <w:wordWrap w:val="0"/>
              <w:adjustRightInd w:val="0"/>
              <w:snapToGrid w:val="0"/>
              <w:spacing w:line="480" w:lineRule="exact"/>
              <w:ind w:right="360"/>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 xml:space="preserve">签名：     </w:t>
            </w:r>
            <w:r>
              <w:rPr>
                <w:rFonts w:hint="eastAsia" w:ascii="仿宋_GB2312" w:hAnsi="宋体" w:eastAsia="仿宋_GB2312"/>
                <w:color w:val="auto"/>
                <w:sz w:val="24"/>
                <w:lang w:val="en-US" w:eastAsia="zh-CN"/>
              </w:rPr>
              <w:t xml:space="preserve">          </w:t>
            </w:r>
            <w:r>
              <w:rPr>
                <w:rFonts w:hint="default" w:ascii="仿宋_GB2312" w:hAnsi="宋体" w:eastAsia="仿宋_GB2312"/>
                <w:color w:val="auto"/>
                <w:sz w:val="24"/>
                <w:lang w:val="en" w:eastAsia="zh-CN"/>
              </w:rPr>
              <w:t>2022</w:t>
            </w:r>
            <w:r>
              <w:rPr>
                <w:rFonts w:hint="eastAsia" w:ascii="仿宋_GB2312" w:hAnsi="宋体" w:eastAsia="仿宋_GB2312"/>
                <w:color w:val="auto"/>
                <w:sz w:val="24"/>
              </w:rPr>
              <w:t>年</w:t>
            </w:r>
            <w:r>
              <w:rPr>
                <w:rFonts w:hint="default" w:ascii="仿宋_GB2312" w:hAnsi="宋体" w:eastAsia="仿宋_GB2312"/>
                <w:color w:val="auto"/>
                <w:sz w:val="24"/>
                <w:lang w:val="en"/>
              </w:rPr>
              <w:t>3</w:t>
            </w:r>
            <w:r>
              <w:rPr>
                <w:rFonts w:hint="eastAsia" w:ascii="仿宋_GB2312" w:hAnsi="宋体" w:eastAsia="仿宋_GB2312"/>
                <w:color w:val="auto"/>
                <w:sz w:val="24"/>
              </w:rPr>
              <w:t>月</w:t>
            </w:r>
            <w:r>
              <w:rPr>
                <w:rFonts w:hint="default" w:ascii="仿宋_GB2312" w:hAnsi="宋体" w:eastAsia="仿宋_GB2312"/>
                <w:color w:val="auto"/>
                <w:sz w:val="24"/>
                <w:lang w:val="en"/>
              </w:rPr>
              <w:t>8</w:t>
            </w:r>
            <w:r>
              <w:rPr>
                <w:rFonts w:hint="eastAsia" w:ascii="仿宋_GB2312" w:hAnsi="宋体"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523" w:type="dxa"/>
            <w:noWrap w:val="0"/>
            <w:vAlign w:val="center"/>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承办机构</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6" w:type="dxa"/>
            <w:gridSpan w:val="2"/>
            <w:noWrap w:val="0"/>
            <w:vAlign w:val="center"/>
          </w:tcPr>
          <w:p>
            <w:pPr>
              <w:adjustRightInd w:val="0"/>
              <w:snapToGrid w:val="0"/>
              <w:spacing w:line="480" w:lineRule="exact"/>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同意进行证据先行登记保存，报局领导审批。</w:t>
            </w:r>
          </w:p>
          <w:p>
            <w:pPr>
              <w:pStyle w:val="2"/>
              <w:rPr>
                <w:rFonts w:hint="eastAsia"/>
                <w:lang w:eastAsia="zh-CN"/>
              </w:rPr>
            </w:pPr>
          </w:p>
          <w:p>
            <w:pPr>
              <w:wordWrap w:val="0"/>
              <w:adjustRightInd w:val="0"/>
              <w:snapToGrid w:val="0"/>
              <w:spacing w:line="480" w:lineRule="exact"/>
              <w:ind w:right="360" w:firstLine="1200" w:firstLineChars="500"/>
              <w:jc w:val="both"/>
              <w:rPr>
                <w:rFonts w:hint="eastAsia" w:ascii="仿宋_GB2312" w:hAnsi="宋体" w:eastAsia="仿宋_GB2312"/>
                <w:color w:val="auto"/>
                <w:sz w:val="24"/>
              </w:rPr>
            </w:pPr>
            <w:r>
              <w:rPr>
                <w:rFonts w:hint="eastAsia" w:ascii="仿宋_GB2312" w:hAnsi="宋体" w:eastAsia="仿宋_GB2312"/>
                <w:color w:val="auto"/>
                <w:sz w:val="24"/>
              </w:rPr>
              <w:t xml:space="preserve">签名：     </w:t>
            </w:r>
            <w:r>
              <w:rPr>
                <w:rFonts w:hint="eastAsia" w:ascii="仿宋_GB2312" w:hAnsi="宋体" w:eastAsia="仿宋_GB2312"/>
                <w:color w:val="auto"/>
                <w:sz w:val="24"/>
                <w:lang w:val="en-US" w:eastAsia="zh-CN"/>
              </w:rPr>
              <w:t xml:space="preserve">         </w:t>
            </w:r>
            <w:r>
              <w:rPr>
                <w:rFonts w:hint="default" w:ascii="仿宋_GB2312" w:hAnsi="宋体" w:eastAsia="仿宋_GB2312"/>
                <w:color w:val="auto"/>
                <w:sz w:val="24"/>
                <w:lang w:val="en" w:eastAsia="zh-CN"/>
              </w:rPr>
              <w:t>2022</w:t>
            </w:r>
            <w:r>
              <w:rPr>
                <w:rFonts w:hint="eastAsia" w:ascii="仿宋_GB2312" w:hAnsi="宋体" w:eastAsia="仿宋_GB2312"/>
                <w:color w:val="auto"/>
                <w:sz w:val="24"/>
              </w:rPr>
              <w:t>年</w:t>
            </w:r>
            <w:r>
              <w:rPr>
                <w:rFonts w:hint="default" w:ascii="仿宋_GB2312" w:hAnsi="宋体" w:eastAsia="仿宋_GB2312"/>
                <w:color w:val="auto"/>
                <w:sz w:val="24"/>
                <w:lang w:val="en"/>
              </w:rPr>
              <w:t>3</w:t>
            </w:r>
            <w:r>
              <w:rPr>
                <w:rFonts w:hint="eastAsia" w:ascii="仿宋_GB2312" w:hAnsi="宋体" w:eastAsia="仿宋_GB2312"/>
                <w:color w:val="auto"/>
                <w:sz w:val="24"/>
              </w:rPr>
              <w:t>月</w:t>
            </w:r>
            <w:r>
              <w:rPr>
                <w:rFonts w:hint="default" w:ascii="仿宋_GB2312" w:hAnsi="宋体" w:eastAsia="仿宋_GB2312"/>
                <w:color w:val="auto"/>
                <w:sz w:val="24"/>
                <w:lang w:val="en"/>
              </w:rPr>
              <w:t>8</w:t>
            </w:r>
            <w:r>
              <w:rPr>
                <w:rFonts w:hint="eastAsia" w:ascii="仿宋_GB2312" w:hAnsi="宋体"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523" w:type="dxa"/>
            <w:noWrap w:val="0"/>
            <w:vAlign w:val="top"/>
          </w:tcPr>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行政处罚（强制）</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实施机关</w:t>
            </w:r>
          </w:p>
          <w:p>
            <w:pPr>
              <w:adjustRightInd w:val="0"/>
              <w:snapToGrid w:val="0"/>
              <w:spacing w:line="480" w:lineRule="exact"/>
              <w:jc w:val="center"/>
              <w:rPr>
                <w:rFonts w:hint="eastAsia" w:ascii="仿宋_GB2312" w:hAnsi="宋体" w:eastAsia="仿宋_GB2312"/>
                <w:bCs/>
                <w:color w:val="auto"/>
                <w:sz w:val="24"/>
              </w:rPr>
            </w:pPr>
            <w:r>
              <w:rPr>
                <w:rFonts w:hint="eastAsia" w:ascii="仿宋_GB2312" w:hAnsi="宋体" w:eastAsia="仿宋_GB2312"/>
                <w:bCs/>
                <w:color w:val="auto"/>
                <w:sz w:val="24"/>
              </w:rPr>
              <w:t>负责人意见</w:t>
            </w:r>
          </w:p>
        </w:tc>
        <w:tc>
          <w:tcPr>
            <w:tcW w:w="7266" w:type="dxa"/>
            <w:gridSpan w:val="2"/>
            <w:noWrap w:val="0"/>
            <w:vAlign w:val="top"/>
          </w:tcPr>
          <w:p>
            <w:pPr>
              <w:adjustRightInd w:val="0"/>
              <w:snapToGrid w:val="0"/>
              <w:spacing w:line="480" w:lineRule="exact"/>
              <w:ind w:left="3120" w:hanging="3120" w:hangingChars="1300"/>
              <w:jc w:val="left"/>
              <w:rPr>
                <w:rFonts w:hint="eastAsia" w:ascii="仿宋_GB2312" w:hAnsi="宋体" w:eastAsia="仿宋_GB2312"/>
                <w:color w:val="auto"/>
                <w:sz w:val="24"/>
              </w:rPr>
            </w:pPr>
            <w:r>
              <w:rPr>
                <w:rFonts w:hint="eastAsia" w:ascii="仿宋_GB2312" w:hAnsi="宋体" w:eastAsia="仿宋_GB2312"/>
                <w:color w:val="auto"/>
                <w:sz w:val="24"/>
                <w:lang w:eastAsia="zh-CN"/>
              </w:rPr>
              <w:t>同意进行证据先行登记保存。</w:t>
            </w:r>
            <w:r>
              <w:rPr>
                <w:rFonts w:hint="eastAsia" w:ascii="仿宋_GB2312" w:hAnsi="宋体" w:eastAsia="仿宋_GB2312"/>
                <w:color w:val="auto"/>
                <w:sz w:val="24"/>
              </w:rPr>
              <w:t xml:space="preserve">   　　　　　　　　　　</w:t>
            </w:r>
          </w:p>
          <w:p>
            <w:pPr>
              <w:adjustRightInd w:val="0"/>
              <w:snapToGrid w:val="0"/>
              <w:spacing w:line="480" w:lineRule="exact"/>
              <w:ind w:firstLine="3480" w:firstLineChars="1450"/>
              <w:jc w:val="center"/>
              <w:rPr>
                <w:rFonts w:hint="eastAsia" w:ascii="仿宋_GB2312" w:hAnsi="宋体" w:eastAsia="仿宋_GB2312"/>
                <w:color w:val="auto"/>
                <w:sz w:val="24"/>
              </w:rPr>
            </w:pPr>
            <w:r>
              <w:rPr>
                <w:rFonts w:hint="eastAsia" w:ascii="仿宋_GB2312" w:hAnsi="宋体" w:eastAsia="仿宋_GB2312"/>
                <w:color w:val="auto"/>
                <w:sz w:val="24"/>
              </w:rPr>
              <w:t xml:space="preserve">   </w:t>
            </w:r>
          </w:p>
          <w:p>
            <w:pPr>
              <w:adjustRightInd w:val="0"/>
              <w:snapToGrid w:val="0"/>
              <w:spacing w:line="480" w:lineRule="exact"/>
              <w:ind w:firstLine="2040" w:firstLineChars="850"/>
              <w:rPr>
                <w:rFonts w:hint="eastAsia" w:ascii="仿宋_GB2312" w:hAnsi="宋体" w:eastAsia="仿宋_GB2312"/>
                <w:color w:val="auto"/>
                <w:sz w:val="24"/>
              </w:rPr>
            </w:pPr>
          </w:p>
          <w:p>
            <w:pPr>
              <w:wordWrap w:val="0"/>
              <w:adjustRightInd w:val="0"/>
              <w:snapToGrid w:val="0"/>
              <w:spacing w:line="480" w:lineRule="exact"/>
              <w:ind w:right="360"/>
              <w:jc w:val="center"/>
              <w:rPr>
                <w:rFonts w:hint="eastAsia" w:ascii="仿宋_GB2312" w:hAnsi="宋体" w:eastAsia="仿宋_GB2312"/>
                <w:color w:val="auto"/>
                <w:sz w:val="24"/>
              </w:rPr>
            </w:pPr>
            <w:r>
              <w:rPr>
                <w:rFonts w:hint="default" w:ascii="仿宋_GB2312" w:hAnsi="宋体" w:eastAsia="仿宋_GB2312"/>
                <w:color w:val="auto"/>
                <w:sz w:val="24"/>
                <w:lang w:val="en"/>
              </w:rPr>
              <w:t xml:space="preserve">      </w:t>
            </w:r>
            <w:r>
              <w:rPr>
                <w:rFonts w:hint="eastAsia" w:ascii="仿宋_GB2312" w:hAnsi="宋体" w:eastAsia="仿宋_GB2312"/>
                <w:color w:val="auto"/>
                <w:sz w:val="24"/>
              </w:rPr>
              <w:t xml:space="preserve">签名：　  </w:t>
            </w:r>
            <w:r>
              <w:rPr>
                <w:rFonts w:hint="default" w:ascii="仿宋_GB2312" w:hAnsi="宋体" w:eastAsia="仿宋_GB2312"/>
                <w:color w:val="auto"/>
                <w:sz w:val="24"/>
                <w:lang w:val="en"/>
              </w:rPr>
              <w:t xml:space="preserve">               2022</w:t>
            </w:r>
            <w:r>
              <w:rPr>
                <w:rFonts w:hint="eastAsia" w:ascii="仿宋_GB2312" w:hAnsi="宋体" w:eastAsia="仿宋_GB2312"/>
                <w:color w:val="auto"/>
                <w:sz w:val="24"/>
              </w:rPr>
              <w:t>年</w:t>
            </w:r>
            <w:r>
              <w:rPr>
                <w:rFonts w:hint="default" w:ascii="仿宋_GB2312" w:hAnsi="宋体" w:eastAsia="仿宋_GB2312"/>
                <w:color w:val="auto"/>
                <w:sz w:val="24"/>
                <w:lang w:val="en"/>
              </w:rPr>
              <w:t>3</w:t>
            </w:r>
            <w:r>
              <w:rPr>
                <w:rFonts w:hint="eastAsia" w:ascii="仿宋_GB2312" w:hAnsi="宋体" w:eastAsia="仿宋_GB2312"/>
                <w:color w:val="auto"/>
                <w:sz w:val="24"/>
              </w:rPr>
              <w:t>月</w:t>
            </w:r>
            <w:r>
              <w:rPr>
                <w:rFonts w:hint="default" w:ascii="仿宋_GB2312" w:hAnsi="宋体" w:eastAsia="仿宋_GB2312"/>
                <w:color w:val="auto"/>
                <w:sz w:val="24"/>
                <w:lang w:val="en"/>
              </w:rPr>
              <w:t>8</w:t>
            </w:r>
            <w:r>
              <w:rPr>
                <w:rFonts w:hint="eastAsia" w:ascii="仿宋_GB2312" w:hAnsi="宋体" w:eastAsia="仿宋_GB2312"/>
                <w:color w:val="auto"/>
                <w:sz w:val="24"/>
              </w:rPr>
              <w:t>日</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蓝天市文化广播电视和旅游厅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D3CE8"/>
    <w:rsid w:val="3F14B12C"/>
    <w:rsid w:val="5A5D3CE8"/>
    <w:rsid w:val="7FD43793"/>
    <w:rsid w:val="D6F80533"/>
    <w:rsid w:val="EDF56464"/>
    <w:rsid w:val="FADFEB33"/>
    <w:rsid w:val="FB7BC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distribute"/>
    </w:pPr>
  </w:style>
  <w:style w:type="paragraph" w:styleId="3">
    <w:name w:val="index 8"/>
    <w:basedOn w:val="1"/>
    <w:next w:val="1"/>
    <w:qFormat/>
    <w:uiPriority w:val="0"/>
    <w:pPr>
      <w:ind w:left="294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2021-05-25T07:59:00Z</dcterms:created>
  <dc:creator>田园花明又一村</dc:creator>
  <cp:lastModifiedBy>user</cp:lastModifiedBy>
  <dcterms:modified xsi:type="dcterms:W3CDTF">2022-08-05T14:30:59Z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3DEC7FE6D91F41879C209388D5CCB887</vt:lpwstr>
  </property>
  <property fmtid="{D5CDD505-2E9C-101B-9397-08002B2CF9AE}" pid="4" name="KSOSaveFontToCloudKey">
    <vt:lpwstr>627835862_embed</vt:lpwstr>
  </property>
</Properties>
</file>