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240" w:lineRule="auto"/>
        <w:ind w:firstLine="2700" w:firstLineChars="1800"/>
        <w:jc w:val="right"/>
        <w:textAlignment w:val="auto"/>
        <w:rPr>
          <w:rFonts w:hint="default" w:ascii="Times New Roman" w:hAnsi="Times New Roman" w:eastAsia="仿宋_GB2312" w:cs="Times New Roman"/>
          <w:color w:val="auto"/>
          <w:sz w:val="15"/>
          <w:szCs w:val="15"/>
        </w:rPr>
      </w:pPr>
    </w:p>
    <w:p>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w:t>
      </w:r>
      <w:r>
        <w:rPr>
          <w:rFonts w:hint="default" w:ascii="Times New Roman" w:hAnsi="Times New Roman" w:eastAsia="仿宋_GB2312" w:cs="Times New Roman"/>
          <w:color w:val="auto"/>
          <w:sz w:val="28"/>
          <w:szCs w:val="28"/>
          <w:lang w:eastAsia="zh-CN"/>
        </w:rPr>
        <w:t>蓝</w:t>
      </w:r>
      <w:r>
        <w:rPr>
          <w:rFonts w:hint="default" w:ascii="Times New Roman" w:hAnsi="Times New Roman" w:eastAsia="仿宋_GB2312" w:cs="Times New Roman"/>
          <w:color w:val="auto"/>
          <w:sz w:val="28"/>
          <w:szCs w:val="28"/>
        </w:rPr>
        <w:t>）文</w:t>
      </w:r>
      <w:r>
        <w:rPr>
          <w:rFonts w:hint="default" w:ascii="Times New Roman" w:hAnsi="Times New Roman" w:eastAsia="仿宋_GB2312" w:cs="Times New Roman"/>
          <w:bCs/>
          <w:color w:val="auto"/>
          <w:kern w:val="0"/>
          <w:sz w:val="28"/>
          <w:szCs w:val="28"/>
          <w:lang w:eastAsia="zh-CN"/>
        </w:rPr>
        <w:t>综</w:t>
      </w:r>
      <w:r>
        <w:rPr>
          <w:rFonts w:hint="default" w:ascii="Times New Roman" w:hAnsi="Times New Roman" w:eastAsia="仿宋_GB2312" w:cs="Times New Roman"/>
          <w:color w:val="auto"/>
          <w:sz w:val="28"/>
          <w:szCs w:val="28"/>
        </w:rPr>
        <w:t>罚字〔</w:t>
      </w:r>
      <w:r>
        <w:rPr>
          <w:rFonts w:hint="default" w:ascii="Times New Roman" w:hAnsi="Times New Roman" w:eastAsia="仿宋_GB2312" w:cs="Times New Roman"/>
          <w:color w:val="auto"/>
          <w:sz w:val="28"/>
          <w:szCs w:val="28"/>
          <w:lang w:val="en-US" w:eastAsia="zh-CN"/>
        </w:rPr>
        <w:t>20</w:t>
      </w:r>
      <w:r>
        <w:rPr>
          <w:rFonts w:hint="default" w:eastAsia="仿宋_GB2312" w:cs="Times New Roman"/>
          <w:color w:val="auto"/>
          <w:sz w:val="28"/>
          <w:szCs w:val="28"/>
          <w:lang w:val="en" w:eastAsia="zh-CN"/>
        </w:rPr>
        <w:t>22</w:t>
      </w:r>
      <w:r>
        <w:rPr>
          <w:rFonts w:hint="default" w:ascii="Times New Roman" w:hAnsi="Times New Roman" w:eastAsia="仿宋_GB2312" w:cs="Times New Roman"/>
          <w:color w:val="auto"/>
          <w:sz w:val="28"/>
          <w:szCs w:val="28"/>
        </w:rPr>
        <w:t>〕</w:t>
      </w:r>
      <w:r>
        <w:rPr>
          <w:rFonts w:hint="default" w:ascii="Times New Roman" w:hAnsi="Times New Roman" w:eastAsia="仿宋_GB2312" w:cs="Times New Roman"/>
          <w:color w:val="auto"/>
          <w:sz w:val="28"/>
          <w:szCs w:val="28"/>
          <w:lang w:val="en-US" w:eastAsia="zh-CN"/>
        </w:rPr>
        <w:t>0</w:t>
      </w:r>
      <w:r>
        <w:rPr>
          <w:rFonts w:hint="eastAsia" w:eastAsia="仿宋_GB2312" w:cs="Times New Roman"/>
          <w:color w:val="auto"/>
          <w:sz w:val="28"/>
          <w:szCs w:val="28"/>
          <w:lang w:val="en-US" w:eastAsia="zh-CN"/>
        </w:rPr>
        <w:t>01</w:t>
      </w:r>
      <w:r>
        <w:rPr>
          <w:rFonts w:hint="default" w:ascii="Times New Roman" w:hAnsi="Times New Roman" w:eastAsia="仿宋_GB2312" w:cs="Times New Roman"/>
          <w:color w:val="auto"/>
          <w:sz w:val="28"/>
          <w:szCs w:val="28"/>
        </w:rPr>
        <w:t>号</w:t>
      </w:r>
    </w:p>
    <w:p>
      <w:pPr>
        <w:keepNext w:val="0"/>
        <w:keepLines w:val="0"/>
        <w:pageBreakBefore w:val="0"/>
        <w:widowControl w:val="0"/>
        <w:kinsoku/>
        <w:wordWrap w:val="0"/>
        <w:overflowPunct/>
        <w:topLinePunct w:val="0"/>
        <w:autoSpaceDE/>
        <w:autoSpaceDN/>
        <w:bidi w:val="0"/>
        <w:adjustRightInd/>
        <w:snapToGrid/>
        <w:spacing w:line="520" w:lineRule="exact"/>
        <w:ind w:right="0" w:rightChars="0"/>
        <w:jc w:val="left"/>
        <w:textAlignment w:val="auto"/>
        <w:rPr>
          <w:rFonts w:hint="default" w:ascii="Times New Roman" w:hAnsi="Times New Roman" w:eastAsia="仿宋_GB2312" w:cs="Times New Roman"/>
          <w:color w:val="auto"/>
          <w:sz w:val="32"/>
          <w:szCs w:val="32"/>
          <w:u w:val="single"/>
        </w:rPr>
      </w:pPr>
      <w:r>
        <w:rPr>
          <w:rFonts w:hint="default" w:ascii="Times New Roman" w:hAnsi="Times New Roman" w:eastAsia="仿宋_GB2312" w:cs="Times New Roman"/>
          <w:bCs/>
          <w:color w:val="auto"/>
          <w:sz w:val="32"/>
          <w:szCs w:val="32"/>
        </w:rPr>
        <w:t>当事人：</w:t>
      </w:r>
      <w:r>
        <w:rPr>
          <w:rFonts w:hint="default" w:ascii="Times New Roman" w:hAnsi="Times New Roman" w:eastAsia="仿宋_GB2312" w:cs="Times New Roman"/>
          <w:color w:val="000000"/>
          <w:sz w:val="32"/>
          <w:szCs w:val="32"/>
          <w:u w:val="none"/>
        </w:rPr>
        <w:t>蓝天市浩宇网吧</w:t>
      </w:r>
    </w:p>
    <w:p>
      <w:pPr>
        <w:keepNext w:val="0"/>
        <w:keepLines w:val="0"/>
        <w:pageBreakBefore w:val="0"/>
        <w:widowControl w:val="0"/>
        <w:kinsoku/>
        <w:wordWrap w:val="0"/>
        <w:overflowPunct/>
        <w:topLinePunct w:val="0"/>
        <w:autoSpaceDE/>
        <w:autoSpaceDN/>
        <w:bidi w:val="0"/>
        <w:adjustRightInd/>
        <w:snapToGrid/>
        <w:spacing w:line="520" w:lineRule="exact"/>
        <w:ind w:left="2560" w:right="0" w:rightChars="0" w:hanging="2560" w:hangingChars="8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证照名称及编号</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统一社会信用代码91222401339988353K</w:t>
      </w:r>
    </w:p>
    <w:p>
      <w:pPr>
        <w:keepNext w:val="0"/>
        <w:keepLines w:val="0"/>
        <w:pageBreakBefore w:val="0"/>
        <w:widowControl w:val="0"/>
        <w:kinsoku/>
        <w:wordWrap w:val="0"/>
        <w:overflowPunct/>
        <w:topLinePunct w:val="0"/>
        <w:autoSpaceDE/>
        <w:autoSpaceDN/>
        <w:bidi w:val="0"/>
        <w:adjustRightInd/>
        <w:snapToGrid/>
        <w:spacing w:line="520" w:lineRule="exact"/>
        <w:ind w:right="0" w:rightChars="0"/>
        <w:jc w:val="left"/>
        <w:textAlignment w:val="auto"/>
        <w:rPr>
          <w:rFonts w:hint="default" w:ascii="Times New Roman" w:hAnsi="Times New Roman" w:eastAsia="仿宋_GB2312" w:cs="Times New Roman"/>
          <w:color w:val="auto"/>
          <w:sz w:val="32"/>
          <w:szCs w:val="32"/>
          <w:u w:val="none"/>
        </w:rPr>
      </w:pPr>
      <w:r>
        <w:rPr>
          <w:rFonts w:hint="default" w:ascii="Times New Roman" w:hAnsi="Times New Roman" w:eastAsia="仿宋_GB2312" w:cs="Times New Roman"/>
          <w:bCs/>
          <w:color w:val="auto"/>
          <w:sz w:val="32"/>
          <w:szCs w:val="32"/>
        </w:rPr>
        <w:t>法定代表人：</w:t>
      </w:r>
      <w:r>
        <w:rPr>
          <w:rFonts w:hint="default" w:ascii="Times New Roman" w:hAnsi="Times New Roman" w:eastAsia="仿宋_GB2312" w:cs="Times New Roman"/>
          <w:color w:val="auto"/>
          <w:sz w:val="32"/>
          <w:szCs w:val="32"/>
          <w:u w:val="none"/>
          <w:lang w:eastAsia="zh-CN"/>
        </w:rPr>
        <w:t>潘文</w:t>
      </w:r>
      <w:r>
        <w:rPr>
          <w:rFonts w:hint="default" w:ascii="Times New Roman" w:hAnsi="Times New Roman" w:eastAsia="仿宋_GB2312" w:cs="Times New Roman"/>
          <w:color w:val="auto"/>
          <w:sz w:val="32"/>
          <w:szCs w:val="32"/>
          <w:u w:val="none"/>
        </w:rPr>
        <w:t xml:space="preserve">  </w:t>
      </w:r>
    </w:p>
    <w:p>
      <w:pPr>
        <w:keepNext w:val="0"/>
        <w:keepLines w:val="0"/>
        <w:pageBreakBefore w:val="0"/>
        <w:widowControl w:val="0"/>
        <w:kinsoku/>
        <w:wordWrap w:val="0"/>
        <w:overflowPunct/>
        <w:topLinePunct w:val="0"/>
        <w:autoSpaceDE/>
        <w:autoSpaceDN/>
        <w:bidi w:val="0"/>
        <w:adjustRightInd/>
        <w:snapToGrid/>
        <w:spacing w:line="520" w:lineRule="exact"/>
        <w:ind w:right="0" w:rightChars="0"/>
        <w:jc w:val="left"/>
        <w:textAlignment w:val="auto"/>
        <w:rPr>
          <w:rFonts w:hint="default" w:ascii="Times New Roman" w:hAnsi="Times New Roman" w:eastAsia="仿宋_GB2312" w:cs="Times New Roman"/>
          <w:color w:val="auto"/>
          <w:kern w:val="0"/>
          <w:sz w:val="24"/>
          <w:u w:val="none"/>
        </w:rPr>
      </w:pPr>
      <w:r>
        <w:rPr>
          <w:rFonts w:hint="default" w:ascii="Times New Roman" w:hAnsi="Times New Roman" w:eastAsia="仿宋_GB2312" w:cs="Times New Roman"/>
          <w:bCs/>
          <w:color w:val="auto"/>
          <w:spacing w:val="0"/>
          <w:kern w:val="0"/>
          <w:sz w:val="32"/>
          <w:szCs w:val="32"/>
        </w:rPr>
        <w:t>住所</w:t>
      </w:r>
      <w:r>
        <w:rPr>
          <w:rFonts w:hint="default" w:ascii="Times New Roman" w:hAnsi="Times New Roman" w:eastAsia="仿宋_GB2312" w:cs="Times New Roman"/>
          <w:bCs/>
          <w:color w:val="auto"/>
          <w:kern w:val="0"/>
          <w:sz w:val="32"/>
          <w:szCs w:val="32"/>
        </w:rPr>
        <w:t>：</w:t>
      </w:r>
      <w:r>
        <w:rPr>
          <w:rFonts w:hint="default" w:ascii="Times New Roman" w:hAnsi="Times New Roman" w:eastAsia="仿宋_GB2312" w:cs="Times New Roman"/>
          <w:bCs/>
          <w:color w:val="auto"/>
          <w:kern w:val="0"/>
          <w:sz w:val="32"/>
          <w:szCs w:val="32"/>
          <w:u w:val="none"/>
          <w:lang w:val="en-US" w:eastAsia="zh-CN"/>
        </w:rPr>
        <w:t>蓝天市白云路315号</w:t>
      </w:r>
      <w:r>
        <w:rPr>
          <w:rFonts w:hint="default" w:ascii="Times New Roman" w:hAnsi="Times New Roman" w:eastAsia="仿宋_GB2312" w:cs="Times New Roman"/>
          <w:color w:val="auto"/>
          <w:sz w:val="32"/>
          <w:szCs w:val="32"/>
          <w:u w:val="none"/>
        </w:rPr>
        <w:t xml:space="preserve"> </w:t>
      </w:r>
      <w:r>
        <w:rPr>
          <w:rFonts w:hint="default" w:ascii="Times New Roman" w:hAnsi="Times New Roman" w:eastAsia="仿宋_GB2312" w:cs="Times New Roman"/>
          <w:color w:val="auto"/>
          <w:sz w:val="24"/>
          <w:szCs w:val="32"/>
          <w:u w:val="none"/>
        </w:rPr>
        <w:t xml:space="preserve"> </w:t>
      </w:r>
    </w:p>
    <w:p>
      <w:pPr>
        <w:keepNext w:val="0"/>
        <w:keepLines w:val="0"/>
        <w:pageBreakBefore w:val="0"/>
        <w:widowControl w:val="0"/>
        <w:kinsoku/>
        <w:wordWrap/>
        <w:overflowPunct/>
        <w:topLinePunct w:val="0"/>
        <w:autoSpaceDE/>
        <w:autoSpaceDN/>
        <w:bidi w:val="0"/>
        <w:adjustRightInd/>
        <w:snapToGrid/>
        <w:spacing w:line="520" w:lineRule="exact"/>
        <w:ind w:right="-78" w:rightChars="-37"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当事人</w:t>
      </w:r>
      <w:r>
        <w:rPr>
          <w:rFonts w:hint="eastAsia" w:ascii="仿宋_GB2312" w:eastAsia="仿宋_GB2312"/>
          <w:color w:val="auto"/>
          <w:sz w:val="32"/>
          <w:szCs w:val="32"/>
          <w:lang w:eastAsia="zh-CN"/>
        </w:rPr>
        <w:t>接纳未成年人</w:t>
      </w:r>
      <w:r>
        <w:rPr>
          <w:rFonts w:hint="eastAsia" w:ascii="仿宋_GB2312" w:eastAsia="仿宋_GB2312"/>
          <w:color w:val="auto"/>
          <w:sz w:val="32"/>
          <w:szCs w:val="32"/>
        </w:rPr>
        <w:t>一案，本机关</w:t>
      </w:r>
      <w:r>
        <w:rPr>
          <w:rFonts w:hint="eastAsia" w:ascii="仿宋_GB2312" w:eastAsia="仿宋_GB2312"/>
          <w:color w:val="auto"/>
          <w:sz w:val="32"/>
          <w:szCs w:val="32"/>
          <w:lang w:eastAsia="zh-CN"/>
        </w:rPr>
        <w:t>已依法进行了行政处罚事先告知。</w:t>
      </w:r>
      <w:r>
        <w:rPr>
          <w:rFonts w:hint="eastAsia" w:ascii="仿宋_GB2312" w:eastAsia="仿宋_GB2312"/>
          <w:color w:val="auto"/>
          <w:sz w:val="32"/>
          <w:szCs w:val="32"/>
        </w:rPr>
        <w:t>依据《中华人民共和国行政处罚法》第</w:t>
      </w:r>
      <w:r>
        <w:rPr>
          <w:rFonts w:hint="eastAsia" w:ascii="仿宋_GB2312" w:eastAsia="仿宋_GB2312"/>
          <w:color w:val="auto"/>
          <w:sz w:val="32"/>
          <w:szCs w:val="32"/>
          <w:lang w:eastAsia="zh-CN"/>
        </w:rPr>
        <w:t>五十九</w:t>
      </w:r>
      <w:r>
        <w:rPr>
          <w:rFonts w:hint="eastAsia" w:ascii="仿宋_GB2312" w:eastAsia="仿宋_GB2312"/>
          <w:color w:val="auto"/>
          <w:sz w:val="32"/>
          <w:szCs w:val="32"/>
        </w:rPr>
        <w:t>条规定，现将</w:t>
      </w:r>
      <w:r>
        <w:rPr>
          <w:rFonts w:hint="eastAsia" w:ascii="仿宋_GB2312" w:eastAsia="仿宋_GB2312"/>
          <w:color w:val="auto"/>
          <w:sz w:val="32"/>
          <w:szCs w:val="32"/>
          <w:lang w:eastAsia="zh-CN"/>
        </w:rPr>
        <w:t>对当事人作出的行政处罚决定所涉</w:t>
      </w:r>
      <w:r>
        <w:rPr>
          <w:rFonts w:hint="eastAsia" w:ascii="仿宋_GB2312" w:eastAsia="仿宋_GB2312"/>
          <w:color w:val="auto"/>
          <w:sz w:val="32"/>
          <w:szCs w:val="32"/>
        </w:rPr>
        <w:t>违法事实</w:t>
      </w:r>
      <w:r>
        <w:rPr>
          <w:rFonts w:hint="eastAsia" w:ascii="仿宋_GB2312" w:eastAsia="仿宋_GB2312"/>
          <w:color w:val="auto"/>
          <w:sz w:val="32"/>
          <w:szCs w:val="32"/>
          <w:lang w:eastAsia="zh-CN"/>
        </w:rPr>
        <w:t>和证据；</w:t>
      </w:r>
      <w:r>
        <w:rPr>
          <w:rFonts w:hint="eastAsia" w:ascii="仿宋_GB2312" w:eastAsia="仿宋_GB2312"/>
          <w:color w:val="auto"/>
          <w:sz w:val="32"/>
          <w:szCs w:val="32"/>
        </w:rPr>
        <w:t>行政处罚</w:t>
      </w:r>
      <w:r>
        <w:rPr>
          <w:rFonts w:hint="eastAsia" w:ascii="仿宋_GB2312" w:eastAsia="仿宋_GB2312"/>
          <w:color w:val="auto"/>
          <w:sz w:val="32"/>
          <w:szCs w:val="32"/>
          <w:lang w:eastAsia="zh-CN"/>
        </w:rPr>
        <w:t>种类</w:t>
      </w:r>
      <w:r>
        <w:rPr>
          <w:rFonts w:hint="eastAsia" w:ascii="仿宋_GB2312" w:eastAsia="仿宋_GB2312"/>
          <w:color w:val="auto"/>
          <w:sz w:val="32"/>
          <w:szCs w:val="32"/>
        </w:rPr>
        <w:t>、</w:t>
      </w:r>
      <w:r>
        <w:rPr>
          <w:rFonts w:hint="eastAsia" w:ascii="仿宋_GB2312" w:eastAsia="仿宋_GB2312"/>
          <w:color w:val="auto"/>
          <w:sz w:val="32"/>
          <w:szCs w:val="32"/>
          <w:lang w:eastAsia="zh-CN"/>
        </w:rPr>
        <w:t>依据和</w:t>
      </w:r>
      <w:r>
        <w:rPr>
          <w:rFonts w:hint="eastAsia" w:ascii="仿宋_GB2312" w:eastAsia="仿宋_GB2312"/>
          <w:color w:val="auto"/>
          <w:sz w:val="32"/>
          <w:szCs w:val="32"/>
        </w:rPr>
        <w:t>理由</w:t>
      </w:r>
      <w:r>
        <w:rPr>
          <w:rFonts w:hint="eastAsia" w:ascii="仿宋_GB2312" w:eastAsia="仿宋_GB2312"/>
          <w:color w:val="auto"/>
          <w:sz w:val="32"/>
          <w:szCs w:val="32"/>
          <w:lang w:eastAsia="zh-CN"/>
        </w:rPr>
        <w:t>；履行方式和期限；提起复议、诉讼的途径和期限等事项</w:t>
      </w:r>
      <w:bookmarkStart w:id="0" w:name="_GoBack"/>
      <w:bookmarkEnd w:id="0"/>
      <w:r>
        <w:rPr>
          <w:rFonts w:hint="eastAsia" w:ascii="仿宋_GB2312" w:eastAsia="仿宋_GB2312"/>
          <w:color w:val="auto"/>
          <w:sz w:val="32"/>
          <w:szCs w:val="32"/>
          <w:lang w:eastAsia="zh-CN"/>
        </w:rPr>
        <w:t>事实载明</w:t>
      </w:r>
      <w:r>
        <w:rPr>
          <w:rFonts w:hint="eastAsia" w:ascii="仿宋_GB2312" w:eastAsia="仿宋_GB2312"/>
          <w:color w:val="auto"/>
          <w:sz w:val="32"/>
          <w:szCs w:val="32"/>
        </w:rPr>
        <w:t>如下：</w:t>
      </w:r>
    </w:p>
    <w:p>
      <w:pPr>
        <w:keepNext w:val="0"/>
        <w:keepLines w:val="0"/>
        <w:pageBreakBefore w:val="0"/>
        <w:widowControl w:val="0"/>
        <w:kinsoku/>
        <w:wordWrap/>
        <w:overflowPunct/>
        <w:topLinePunct w:val="0"/>
        <w:autoSpaceDE/>
        <w:autoSpaceDN/>
        <w:bidi w:val="0"/>
        <w:adjustRightInd/>
        <w:snapToGrid/>
        <w:spacing w:line="520" w:lineRule="exact"/>
        <w:ind w:right="-78" w:rightChars="-37" w:firstLine="640" w:firstLineChars="200"/>
        <w:textAlignment w:val="auto"/>
        <w:rPr>
          <w:rFonts w:hint="default" w:ascii="Times New Roman" w:hAnsi="Times New Roman" w:eastAsia="仿宋" w:cs="Times New Roman"/>
          <w:sz w:val="32"/>
          <w:szCs w:val="32"/>
          <w:lang w:val="en-US" w:eastAsia="zh-CN"/>
        </w:rPr>
      </w:pPr>
      <w:r>
        <w:rPr>
          <w:rFonts w:hint="eastAsia" w:ascii="仿宋_GB2312" w:eastAsia="仿宋_GB2312"/>
          <w:color w:val="auto"/>
          <w:sz w:val="32"/>
          <w:szCs w:val="32"/>
        </w:rPr>
        <w:t>违法事实和证据</w:t>
      </w:r>
      <w:r>
        <w:rPr>
          <w:rFonts w:hint="eastAsia" w:ascii="仿宋_GB2312" w:eastAsia="仿宋_GB2312"/>
          <w:color w:val="auto"/>
          <w:sz w:val="32"/>
          <w:szCs w:val="32"/>
          <w:lang w:eastAsia="zh-CN"/>
        </w:rPr>
        <w:t>：</w:t>
      </w:r>
      <w:r>
        <w:rPr>
          <w:rFonts w:hint="default" w:ascii="Times New Roman" w:hAnsi="Times New Roman" w:eastAsia="仿宋" w:cs="Times New Roman"/>
          <w:sz w:val="32"/>
          <w:szCs w:val="32"/>
          <w:lang w:val="en-US" w:eastAsia="zh-CN"/>
        </w:rPr>
        <w:t>2022年3月8日17时20分，根据群众举报，蓝天市文化广播电视和旅游局执法人员陈东、黄鑫对位于蓝天市白云路315号的蓝天市浩宇网吧进行了执法检查。</w:t>
      </w:r>
    </w:p>
    <w:p>
      <w:pPr>
        <w:keepNext w:val="0"/>
        <w:keepLines w:val="0"/>
        <w:pageBreakBefore w:val="0"/>
        <w:widowControl w:val="0"/>
        <w:kinsoku/>
        <w:wordWrap/>
        <w:overflowPunct/>
        <w:topLinePunct w:val="0"/>
        <w:autoSpaceDE/>
        <w:autoSpaceDN/>
        <w:bidi w:val="0"/>
        <w:adjustRightInd/>
        <w:snapToGrid/>
        <w:spacing w:line="520" w:lineRule="exact"/>
        <w:ind w:right="-78" w:rightChars="-37" w:firstLine="640" w:firstLineChars="200"/>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 xml:space="preserve">经查，该网吧《营业执照》和《网络文化经营许可证》按规定悬挂，法定代表人是潘文，类型是个人独资企业，统一社会信用代码号为：91222401339988353K，经营范围是互联网上网服务，共有上网电脑145台，现场上网人员78名。        </w:t>
      </w:r>
    </w:p>
    <w:p>
      <w:pPr>
        <w:keepNext w:val="0"/>
        <w:keepLines w:val="0"/>
        <w:pageBreakBefore w:val="0"/>
        <w:widowControl w:val="0"/>
        <w:kinsoku/>
        <w:wordWrap/>
        <w:overflowPunct/>
        <w:topLinePunct w:val="0"/>
        <w:autoSpaceDE/>
        <w:autoSpaceDN/>
        <w:bidi w:val="0"/>
        <w:adjustRightInd/>
        <w:snapToGrid/>
        <w:spacing w:line="520" w:lineRule="exact"/>
        <w:ind w:right="-78" w:rightChars="-37" w:firstLine="640" w:firstLineChars="200"/>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执法人员在检查收费电脑核对、登记上网消费者有效身份证件情况时，发现78号机位上网消费者登记信息为“卢衍凤，身份证号411505197303164546，上机时间2022年3月8日16时28分，但对78号机位上网消费者进行询问时，该上网消费者自称姓名是江智慧，2006年8月10日出生，今年17岁，是用他母亲卢衍凤的身份证在网吧吧台登记上的网，登记信息与实际上网消费者身份信息不符。</w:t>
      </w:r>
    </w:p>
    <w:p>
      <w:pPr>
        <w:keepNext w:val="0"/>
        <w:keepLines w:val="0"/>
        <w:pageBreakBefore w:val="0"/>
        <w:widowControl w:val="0"/>
        <w:kinsoku/>
        <w:wordWrap/>
        <w:overflowPunct/>
        <w:topLinePunct w:val="0"/>
        <w:autoSpaceDE/>
        <w:autoSpaceDN/>
        <w:bidi w:val="0"/>
        <w:adjustRightInd/>
        <w:snapToGrid/>
        <w:spacing w:line="520" w:lineRule="exact"/>
        <w:ind w:right="-78" w:rightChars="-37" w:firstLine="640" w:firstLineChars="200"/>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2022年3月11日，依据《行政处罚法》第五十一条的规定，依法立案调查。</w:t>
      </w:r>
    </w:p>
    <w:p>
      <w:pPr>
        <w:keepNext w:val="0"/>
        <w:keepLines w:val="0"/>
        <w:pageBreakBefore w:val="0"/>
        <w:widowControl w:val="0"/>
        <w:kinsoku/>
        <w:wordWrap/>
        <w:overflowPunct/>
        <w:topLinePunct w:val="0"/>
        <w:autoSpaceDE/>
        <w:autoSpaceDN/>
        <w:bidi w:val="0"/>
        <w:adjustRightInd/>
        <w:snapToGrid/>
        <w:spacing w:line="520" w:lineRule="exact"/>
        <w:ind w:right="-78" w:rightChars="-37" w:firstLine="640" w:firstLineChars="200"/>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2022年3月13日，我局发函至蓝天市公安局查询江智慧及其法定监护人身份信息，公安机关复函证明江智慧是2006年8月10日，年满17周岁，父亲姓名江良俭，母亲姓名卢衍凤。</w:t>
      </w:r>
    </w:p>
    <w:p>
      <w:pPr>
        <w:keepNext w:val="0"/>
        <w:keepLines w:val="0"/>
        <w:pageBreakBefore w:val="0"/>
        <w:widowControl w:val="0"/>
        <w:kinsoku/>
        <w:wordWrap/>
        <w:overflowPunct/>
        <w:topLinePunct w:val="0"/>
        <w:autoSpaceDE/>
        <w:autoSpaceDN/>
        <w:bidi w:val="0"/>
        <w:adjustRightInd/>
        <w:snapToGrid/>
        <w:spacing w:line="520" w:lineRule="exact"/>
        <w:ind w:right="-78" w:rightChars="-37" w:firstLine="640" w:firstLineChars="200"/>
        <w:textAlignment w:val="auto"/>
        <w:rPr>
          <w:rFonts w:hint="default"/>
          <w:lang w:val="en-US" w:eastAsia="zh-CN"/>
        </w:rPr>
      </w:pPr>
      <w:r>
        <w:rPr>
          <w:rFonts w:hint="default" w:ascii="Times New Roman" w:hAnsi="Times New Roman" w:eastAsia="仿宋" w:cs="Times New Roman"/>
          <w:sz w:val="32"/>
          <w:szCs w:val="32"/>
          <w:lang w:val="en-US" w:eastAsia="zh-CN"/>
        </w:rPr>
        <w:t>2022年3月22日10时，当事人潘文到蓝天市文化市场综合行政执法支队接受调查询问，承认有上述涉嫌违法经营行为，并对相关证据予以签字确认。</w:t>
      </w:r>
    </w:p>
    <w:p>
      <w:pPr>
        <w:keepNext w:val="0"/>
        <w:keepLines w:val="0"/>
        <w:pageBreakBefore w:val="0"/>
        <w:widowControl w:val="0"/>
        <w:kinsoku/>
        <w:wordWrap/>
        <w:overflowPunct/>
        <w:topLinePunct w:val="0"/>
        <w:autoSpaceDE/>
        <w:autoSpaceDN/>
        <w:bidi w:val="0"/>
        <w:adjustRightInd/>
        <w:snapToGrid/>
        <w:spacing w:line="520" w:lineRule="exact"/>
        <w:ind w:right="-78" w:rightChars="-37" w:firstLine="640" w:firstLineChars="200"/>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综上查明，蓝天市浩宇网吧于2022年3月8日16时28分至17时24分，未按规定核对、登记上网消费者江智慧有效身份信息，并接纳未成年人江智慧进入营业场所上网。以上事实有以下证据证明：</w:t>
      </w:r>
    </w:p>
    <w:p>
      <w:pPr>
        <w:keepNext w:val="0"/>
        <w:keepLines w:val="0"/>
        <w:pageBreakBefore w:val="0"/>
        <w:widowControl w:val="0"/>
        <w:kinsoku/>
        <w:wordWrap/>
        <w:overflowPunct/>
        <w:topLinePunct w:val="0"/>
        <w:autoSpaceDE/>
        <w:autoSpaceDN/>
        <w:bidi w:val="0"/>
        <w:adjustRightInd/>
        <w:snapToGrid/>
        <w:spacing w:line="520" w:lineRule="exact"/>
        <w:ind w:right="-78" w:rightChars="-37" w:firstLine="640" w:firstLineChars="200"/>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证据1：</w:t>
      </w:r>
      <w:r>
        <w:rPr>
          <w:rFonts w:hint="default" w:ascii="Times New Roman" w:hAnsi="Times New Roman" w:eastAsia="方正仿宋_GBK" w:cs="Times New Roman"/>
          <w:spacing w:val="0"/>
          <w:sz w:val="32"/>
          <w:szCs w:val="32"/>
        </w:rPr>
        <w:t>编号为（蓝）文检（勘）字〔20</w:t>
      </w:r>
      <w:r>
        <w:rPr>
          <w:rFonts w:hint="default" w:ascii="Times New Roman" w:hAnsi="Times New Roman" w:eastAsia="方正仿宋_GBK" w:cs="Times New Roman"/>
          <w:spacing w:val="0"/>
          <w:sz w:val="32"/>
          <w:szCs w:val="32"/>
          <w:lang w:eastAsia="zh-CN"/>
        </w:rPr>
        <w:t>22</w:t>
      </w:r>
      <w:r>
        <w:rPr>
          <w:rFonts w:hint="default" w:ascii="Times New Roman" w:hAnsi="Times New Roman" w:eastAsia="方正仿宋_GBK" w:cs="Times New Roman"/>
          <w:spacing w:val="0"/>
          <w:sz w:val="32"/>
          <w:szCs w:val="32"/>
        </w:rPr>
        <w:t>〕第</w:t>
      </w:r>
      <w:r>
        <w:rPr>
          <w:rFonts w:hint="eastAsia" w:eastAsia="方正仿宋_GBK" w:cs="Times New Roman"/>
          <w:spacing w:val="0"/>
          <w:sz w:val="32"/>
          <w:szCs w:val="32"/>
          <w:lang w:val="en-US" w:eastAsia="zh-CN"/>
        </w:rPr>
        <w:t>00</w:t>
      </w:r>
      <w:r>
        <w:rPr>
          <w:rFonts w:hint="default" w:ascii="Times New Roman" w:hAnsi="Times New Roman" w:eastAsia="方正仿宋_GBK" w:cs="Times New Roman"/>
          <w:spacing w:val="0"/>
          <w:sz w:val="32"/>
          <w:szCs w:val="32"/>
        </w:rPr>
        <w:t>1号的</w:t>
      </w:r>
      <w:r>
        <w:rPr>
          <w:rFonts w:hint="default" w:ascii="Times New Roman" w:hAnsi="Times New Roman" w:eastAsia="方正仿宋_GBK" w:cs="Times New Roman"/>
          <w:spacing w:val="-20"/>
          <w:sz w:val="32"/>
          <w:szCs w:val="32"/>
        </w:rPr>
        <w:t>《现场检查（勘验）笔录》</w:t>
      </w:r>
      <w:r>
        <w:rPr>
          <w:rFonts w:hint="default" w:ascii="Times New Roman" w:hAnsi="Times New Roman" w:eastAsia="方正仿宋_GBK" w:cs="Times New Roman"/>
          <w:sz w:val="32"/>
          <w:szCs w:val="32"/>
        </w:rPr>
        <w:t>1份，证明20</w:t>
      </w:r>
      <w:r>
        <w:rPr>
          <w:rFonts w:hint="default" w:ascii="Times New Roman" w:hAnsi="Times New Roman" w:eastAsia="方正仿宋_GBK" w:cs="Times New Roman"/>
          <w:sz w:val="32"/>
          <w:szCs w:val="32"/>
          <w:lang w:eastAsia="zh-CN"/>
        </w:rPr>
        <w:t>22</w:t>
      </w:r>
      <w:r>
        <w:rPr>
          <w:rFonts w:hint="default" w:ascii="Times New Roman" w:hAnsi="Times New Roman" w:eastAsia="方正仿宋_GBK" w:cs="Times New Roman"/>
          <w:sz w:val="32"/>
          <w:szCs w:val="32"/>
        </w:rPr>
        <w:t>年3月8日17时20分至18时20分，执法人员对蓝天市浩宇网吧进行检查时，发现未成年人江智慧在78号机上网等相关情况</w:t>
      </w:r>
      <w:r>
        <w:rPr>
          <w:rFonts w:hint="default" w:ascii="Times New Roman" w:hAnsi="Times New Roman" w:eastAsia="仿宋"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right="-78" w:rightChars="-37" w:firstLine="640" w:firstLineChars="200"/>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证据2：对江智慧的监护人进行的《调查询问笔录》1份</w:t>
      </w:r>
      <w:r>
        <w:rPr>
          <w:rFonts w:hint="default" w:ascii="Times New Roman" w:hAnsi="Times New Roman" w:eastAsia="方正仿宋_GBK" w:cs="Times New Roman"/>
          <w:sz w:val="32"/>
          <w:szCs w:val="32"/>
        </w:rPr>
        <w:t>，证明未成年人江智慧陈述个人有关情况（1996年8月10日出生），以及20</w:t>
      </w:r>
      <w:r>
        <w:rPr>
          <w:rFonts w:hint="default" w:ascii="Times New Roman" w:hAnsi="Times New Roman" w:eastAsia="方正仿宋_GBK" w:cs="Times New Roman"/>
          <w:sz w:val="32"/>
          <w:szCs w:val="32"/>
          <w:lang w:eastAsia="zh-CN"/>
        </w:rPr>
        <w:t>22</w:t>
      </w:r>
      <w:r>
        <w:rPr>
          <w:rFonts w:hint="default" w:ascii="Times New Roman" w:hAnsi="Times New Roman" w:eastAsia="方正仿宋_GBK" w:cs="Times New Roman"/>
          <w:sz w:val="32"/>
          <w:szCs w:val="32"/>
        </w:rPr>
        <w:t>年3月8日16时28分至17时20分执法人员检查时，江智慧用其母亲（卢衍凤）的身份证在蓝天市浩宇网吧缴费上网的情况</w:t>
      </w:r>
      <w:r>
        <w:rPr>
          <w:rFonts w:hint="default" w:ascii="Times New Roman" w:hAnsi="Times New Roman" w:eastAsia="仿宋"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right="-78" w:rightChars="-37" w:firstLine="640" w:firstLineChars="200"/>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证据3：现场检查取证照片4张</w:t>
      </w:r>
      <w:r>
        <w:rPr>
          <w:rFonts w:hint="eastAsia" w:eastAsia="仿宋" w:cs="Times New Roman"/>
          <w:sz w:val="32"/>
          <w:szCs w:val="32"/>
          <w:lang w:val="en-US" w:eastAsia="zh-CN"/>
        </w:rPr>
        <w:t>，</w:t>
      </w:r>
      <w:r>
        <w:rPr>
          <w:rFonts w:hint="default" w:ascii="Times New Roman" w:hAnsi="Times New Roman" w:eastAsia="方正仿宋_GBK" w:cs="Times New Roman"/>
          <w:sz w:val="32"/>
          <w:szCs w:val="32"/>
        </w:rPr>
        <w:t>证明检查现场主要情况</w:t>
      </w:r>
      <w:r>
        <w:rPr>
          <w:rFonts w:hint="default" w:ascii="Times New Roman" w:hAnsi="Times New Roman" w:eastAsia="仿宋" w:cs="Times New Roman"/>
          <w:sz w:val="32"/>
          <w:szCs w:val="32"/>
          <w:lang w:val="en-US" w:eastAsia="zh-CN"/>
        </w:rPr>
        <w:t>；</w:t>
      </w:r>
    </w:p>
    <w:p>
      <w:pPr>
        <w:keepNext w:val="0"/>
        <w:keepLines w:val="0"/>
        <w:pageBreakBefore w:val="0"/>
        <w:widowControl w:val="0"/>
        <w:kinsoku/>
        <w:wordWrap w:val="0"/>
        <w:overflowPunct/>
        <w:topLinePunct w:val="0"/>
        <w:autoSpaceDE/>
        <w:autoSpaceDN/>
        <w:bidi w:val="0"/>
        <w:adjustRightInd/>
        <w:snapToGrid w:val="0"/>
        <w:spacing w:line="520" w:lineRule="exact"/>
        <w:ind w:firstLine="640" w:firstLineChars="200"/>
        <w:textAlignment w:val="auto"/>
        <w:outlineLvl w:val="0"/>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证据4：</w:t>
      </w:r>
      <w:r>
        <w:rPr>
          <w:rFonts w:hint="default" w:ascii="Times New Roman" w:hAnsi="Times New Roman" w:eastAsia="方正仿宋_GBK" w:cs="Times New Roman"/>
          <w:sz w:val="32"/>
          <w:szCs w:val="32"/>
        </w:rPr>
        <w:t>蓝天市文化广电新闻出版局《查询函》复印件、蓝天市公安局《江智慧个人信息》原件各1份，证明公安部门提供的未成年人江智慧的个人信息，确认江智慧为未成年人</w:t>
      </w:r>
      <w:r>
        <w:rPr>
          <w:rFonts w:hint="default" w:ascii="Times New Roman" w:hAnsi="Times New Roman" w:eastAsia="仿宋" w:cs="Times New Roman"/>
          <w:sz w:val="32"/>
          <w:szCs w:val="32"/>
          <w:lang w:val="en-US" w:eastAsia="zh-CN"/>
        </w:rPr>
        <w:t>；</w:t>
      </w:r>
    </w:p>
    <w:p>
      <w:pPr>
        <w:keepNext w:val="0"/>
        <w:keepLines w:val="0"/>
        <w:pageBreakBefore w:val="0"/>
        <w:widowControl w:val="0"/>
        <w:kinsoku/>
        <w:wordWrap w:val="0"/>
        <w:overflowPunct/>
        <w:topLinePunct w:val="0"/>
        <w:autoSpaceDE/>
        <w:autoSpaceDN/>
        <w:bidi w:val="0"/>
        <w:adjustRightInd/>
        <w:snapToGrid w:val="0"/>
        <w:spacing w:line="520" w:lineRule="exact"/>
        <w:ind w:firstLine="640" w:firstLineChars="200"/>
        <w:textAlignment w:val="auto"/>
        <w:outlineLvl w:val="0"/>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证据5：对潘文的《调查询问笔录》</w:t>
      </w:r>
      <w:r>
        <w:rPr>
          <w:rFonts w:hint="eastAsia" w:eastAsia="仿宋" w:cs="Times New Roman"/>
          <w:sz w:val="32"/>
          <w:szCs w:val="32"/>
          <w:lang w:val="en-US" w:eastAsia="zh-CN"/>
        </w:rPr>
        <w:t>，</w:t>
      </w:r>
      <w:r>
        <w:rPr>
          <w:rFonts w:hint="default" w:ascii="Times New Roman" w:hAnsi="Times New Roman" w:eastAsia="方正仿宋_GBK" w:cs="Times New Roman"/>
          <w:color w:val="000000"/>
          <w:sz w:val="32"/>
          <w:szCs w:val="32"/>
        </w:rPr>
        <w:t>证明潘文的身份情况</w:t>
      </w:r>
      <w:r>
        <w:rPr>
          <w:rFonts w:hint="default" w:ascii="Times New Roman" w:hAnsi="Times New Roman" w:eastAsia="仿宋"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right="-78" w:rightChars="-37" w:firstLine="640" w:firstLineChars="200"/>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证据6：书证（《营业执照》、《网络文化经营许可证》、《潘文身份证复印件》等</w:t>
      </w:r>
      <w:r>
        <w:rPr>
          <w:rFonts w:hint="eastAsia" w:eastAsia="仿宋" w:cs="Times New Roman"/>
          <w:sz w:val="32"/>
          <w:szCs w:val="32"/>
          <w:lang w:val="en-US" w:eastAsia="zh-CN"/>
        </w:rPr>
        <w:t>，</w:t>
      </w:r>
      <w:r>
        <w:rPr>
          <w:rFonts w:hint="default" w:ascii="Times New Roman" w:hAnsi="Times New Roman" w:eastAsia="方正仿宋_GBK" w:cs="Times New Roman"/>
          <w:sz w:val="32"/>
          <w:szCs w:val="32"/>
        </w:rPr>
        <w:t>证明蓝天市浩宇网吧为依法设立的互联网上网服务营业场所经营单位，</w:t>
      </w:r>
      <w:r>
        <w:rPr>
          <w:rFonts w:hint="default" w:ascii="Times New Roman" w:hAnsi="Times New Roman" w:eastAsia="方正仿宋_GBK" w:cs="Times New Roman"/>
          <w:sz w:val="32"/>
          <w:szCs w:val="32"/>
          <w:lang w:eastAsia="zh-CN"/>
        </w:rPr>
        <w:t>投资</w:t>
      </w:r>
      <w:r>
        <w:rPr>
          <w:rFonts w:hint="default" w:ascii="Times New Roman" w:hAnsi="Times New Roman" w:eastAsia="方正仿宋_GBK" w:cs="Times New Roman"/>
          <w:sz w:val="32"/>
          <w:szCs w:val="32"/>
        </w:rPr>
        <w:t>人为潘文</w:t>
      </w:r>
      <w:r>
        <w:rPr>
          <w:rFonts w:hint="eastAsia" w:eastAsia="方正仿宋_GBK" w:cs="Times New Roman"/>
          <w:sz w:val="32"/>
          <w:szCs w:val="32"/>
          <w:lang w:eastAsia="zh-CN"/>
        </w:rPr>
        <w:t>，确定处罚主体</w:t>
      </w:r>
      <w:r>
        <w:rPr>
          <w:rFonts w:hint="default" w:ascii="Times New Roman" w:hAnsi="Times New Roman" w:eastAsia="仿宋" w:cs="Times New Roman"/>
          <w:sz w:val="32"/>
          <w:szCs w:val="32"/>
          <w:lang w:val="en-US" w:eastAsia="zh-CN"/>
        </w:rPr>
        <w:t>。</w:t>
      </w:r>
    </w:p>
    <w:p>
      <w:pPr>
        <w:keepNext w:val="0"/>
        <w:keepLines w:val="0"/>
        <w:pageBreakBefore w:val="0"/>
        <w:widowControl w:val="0"/>
        <w:kinsoku/>
        <w:wordWrap w:val="0"/>
        <w:overflowPunct/>
        <w:topLinePunct w:val="0"/>
        <w:autoSpaceDE/>
        <w:autoSpaceDN/>
        <w:bidi w:val="0"/>
        <w:adjustRightInd/>
        <w:snapToGrid/>
        <w:spacing w:line="520" w:lineRule="exact"/>
        <w:ind w:firstLine="643" w:firstLineChars="200"/>
        <w:textAlignment w:val="auto"/>
        <w:rPr>
          <w:rFonts w:hint="default" w:ascii="Times New Roman" w:hAnsi="Times New Roman" w:eastAsia="仿宋" w:cs="Times New Roman"/>
          <w:sz w:val="32"/>
          <w:szCs w:val="32"/>
          <w:lang w:val="en-US" w:eastAsia="zh-CN"/>
        </w:rPr>
      </w:pPr>
      <w:r>
        <w:rPr>
          <w:rFonts w:hint="eastAsia" w:ascii="仿宋_GB2312" w:eastAsia="仿宋_GB2312"/>
          <w:b/>
          <w:bCs/>
          <w:color w:val="FF0000"/>
          <w:sz w:val="32"/>
          <w:szCs w:val="32"/>
          <w:u w:val="none"/>
          <w:lang w:val="en-US" w:eastAsia="zh-CN"/>
        </w:rPr>
        <w:t>拟</w:t>
      </w:r>
      <w:r>
        <w:rPr>
          <w:rFonts w:hint="eastAsia" w:ascii="仿宋_GB2312" w:eastAsia="仿宋_GB2312"/>
          <w:b/>
          <w:bCs/>
          <w:color w:val="FF0000"/>
          <w:sz w:val="32"/>
          <w:szCs w:val="32"/>
          <w:u w:val="none"/>
        </w:rPr>
        <w:t>处罚理由和依据</w:t>
      </w:r>
      <w:r>
        <w:rPr>
          <w:rFonts w:hint="eastAsia" w:ascii="仿宋_GB2312" w:eastAsia="仿宋_GB2312"/>
          <w:b/>
          <w:bCs/>
          <w:color w:val="FF0000"/>
          <w:sz w:val="32"/>
          <w:szCs w:val="32"/>
          <w:u w:val="none"/>
          <w:lang w:eastAsia="zh-CN"/>
        </w:rPr>
        <w:t>：</w:t>
      </w:r>
      <w:r>
        <w:rPr>
          <w:rFonts w:hint="default" w:ascii="Times New Roman" w:hAnsi="Times New Roman" w:eastAsia="仿宋" w:cs="Times New Roman"/>
          <w:b w:val="0"/>
          <w:bCs w:val="0"/>
          <w:color w:val="FF0000"/>
          <w:sz w:val="32"/>
          <w:szCs w:val="32"/>
        </w:rPr>
        <w:t>蓝天市浩宇网吧接纳未成年人进入营业场所</w:t>
      </w:r>
      <w:r>
        <w:rPr>
          <w:rFonts w:hint="default" w:ascii="Times New Roman" w:hAnsi="Times New Roman" w:eastAsia="仿宋" w:cs="Times New Roman"/>
          <w:b w:val="0"/>
          <w:bCs w:val="0"/>
          <w:color w:val="FF0000"/>
          <w:sz w:val="32"/>
          <w:szCs w:val="32"/>
          <w:lang w:eastAsia="zh-CN"/>
        </w:rPr>
        <w:t>的经营行为违反了</w:t>
      </w:r>
      <w:r>
        <w:rPr>
          <w:rFonts w:hint="default" w:ascii="Times New Roman" w:hAnsi="Times New Roman" w:eastAsia="仿宋" w:cs="Times New Roman"/>
          <w:b/>
          <w:bCs/>
          <w:color w:val="FF0000"/>
          <w:sz w:val="32"/>
          <w:szCs w:val="32"/>
          <w:lang w:val="en-US" w:eastAsia="zh-CN"/>
        </w:rPr>
        <w:t>《未成年人保护法》第五十八条</w:t>
      </w:r>
      <w:r>
        <w:rPr>
          <w:rFonts w:hint="default" w:ascii="Times New Roman" w:hAnsi="Times New Roman" w:eastAsia="方正仿宋_GBK" w:cs="Times New Roman"/>
          <w:b w:val="0"/>
          <w:bCs w:val="0"/>
          <w:color w:val="FF0000"/>
          <w:sz w:val="32"/>
          <w:szCs w:val="32"/>
          <w:lang w:val="en" w:eastAsia="zh-CN"/>
        </w:rPr>
        <w:t>(</w:t>
      </w:r>
      <w:r>
        <w:rPr>
          <w:rFonts w:hint="default" w:ascii="Times New Roman" w:hAnsi="Times New Roman" w:eastAsia="方正仿宋_GBK" w:cs="Times New Roman"/>
          <w:color w:val="FF0000"/>
          <w:sz w:val="32"/>
          <w:szCs w:val="32"/>
          <w:lang w:val="en-US" w:eastAsia="zh-CN"/>
        </w:rPr>
        <w:t>学校、幼儿园周边不得设置营业性娱乐场所、酒吧、互联网上网服务营业场所等不适宜未成年人活动的场所。营业性歌舞娱乐场所、酒吧、互联网</w:t>
      </w:r>
      <w:r>
        <w:rPr>
          <w:rFonts w:hint="default" w:ascii="Times New Roman" w:hAnsi="Times New Roman" w:eastAsia="方正仿宋_GBK" w:cs="Times New Roman"/>
          <w:sz w:val="32"/>
          <w:szCs w:val="32"/>
          <w:lang w:val="en-US" w:eastAsia="zh-CN"/>
        </w:rPr>
        <w:t>上网服务营业场所等不适宜未成年人活动场所的经营者，不得允许未成年人进入；游艺娱乐场所设置的电子游戏设备，除国家法定节假日外，不得向未成年人提供。经营者应当在显著位置设置未成年人禁入、限入标志；对难以判明是否是未成年人的，应当要求其出示身份证件。</w:t>
      </w:r>
      <w:r>
        <w:rPr>
          <w:rFonts w:hint="default" w:ascii="Times New Roman" w:hAnsi="Times New Roman" w:eastAsia="方正仿宋_GBK" w:cs="Times New Roman"/>
          <w:sz w:val="32"/>
          <w:szCs w:val="32"/>
          <w:lang w:val="en" w:eastAsia="zh-CN"/>
        </w:rPr>
        <w:t>)</w:t>
      </w:r>
      <w:r>
        <w:rPr>
          <w:rFonts w:hint="default" w:ascii="Times New Roman" w:hAnsi="Times New Roman" w:eastAsia="方正楷体_GBK" w:cs="Times New Roman"/>
          <w:sz w:val="32"/>
          <w:szCs w:val="32"/>
          <w:lang w:val="en" w:eastAsia="zh-CN"/>
        </w:rPr>
        <w:t>、</w:t>
      </w:r>
      <w:r>
        <w:rPr>
          <w:rFonts w:hint="default" w:ascii="Times New Roman" w:hAnsi="Times New Roman" w:eastAsia="仿宋" w:cs="Times New Roman"/>
          <w:b/>
          <w:bCs/>
          <w:sz w:val="32"/>
          <w:szCs w:val="32"/>
          <w:lang w:val="en-US" w:eastAsia="zh-CN"/>
        </w:rPr>
        <w:t>《互联网上网服务营业场所管理条例》第二十一第一款</w:t>
      </w:r>
      <w:r>
        <w:rPr>
          <w:rFonts w:hint="default" w:ascii="Times New Roman" w:hAnsi="Times New Roman" w:eastAsia="方正仿宋_GBK" w:cs="Times New Roman"/>
          <w:sz w:val="32"/>
          <w:szCs w:val="32"/>
          <w:lang w:val="en-US" w:eastAsia="zh-CN"/>
        </w:rPr>
        <w:t>（互联网上网服务营业场所经营单位不得接纳未成年人进入营业场所）</w:t>
      </w:r>
      <w:r>
        <w:rPr>
          <w:rFonts w:hint="default" w:ascii="Times New Roman" w:hAnsi="Times New Roman" w:eastAsia="仿宋" w:cs="Times New Roman"/>
          <w:sz w:val="32"/>
          <w:szCs w:val="32"/>
          <w:lang w:val="en-US" w:eastAsia="zh-CN"/>
        </w:rPr>
        <w:t>。</w:t>
      </w:r>
    </w:p>
    <w:p>
      <w:pPr>
        <w:keepNext w:val="0"/>
        <w:keepLines w:val="0"/>
        <w:pageBreakBefore w:val="0"/>
        <w:widowControl w:val="0"/>
        <w:kinsoku/>
        <w:wordWrap w:val="0"/>
        <w:overflowPunct/>
        <w:topLinePunct w:val="0"/>
        <w:autoSpaceDE/>
        <w:autoSpaceDN/>
        <w:bidi w:val="0"/>
        <w:adjustRightInd/>
        <w:snapToGrid/>
        <w:spacing w:line="520" w:lineRule="exact"/>
        <w:ind w:firstLine="643" w:firstLineChars="200"/>
        <w:textAlignment w:val="auto"/>
        <w:rPr>
          <w:rFonts w:hint="default" w:ascii="Times New Roman" w:hAnsi="Times New Roman" w:eastAsia="仿宋" w:cs="Times New Roman"/>
          <w:b/>
          <w:bCs/>
          <w:sz w:val="32"/>
          <w:szCs w:val="32"/>
          <w:lang w:val="en-US" w:eastAsia="zh-CN"/>
        </w:rPr>
      </w:pPr>
      <w:r>
        <w:rPr>
          <w:rFonts w:hint="default" w:ascii="Times New Roman" w:hAnsi="Times New Roman" w:eastAsia="仿宋" w:cs="Times New Roman"/>
          <w:b/>
          <w:bCs/>
          <w:color w:val="000000"/>
          <w:sz w:val="32"/>
          <w:szCs w:val="32"/>
        </w:rPr>
        <w:t>未按规定核对、登记上网消费者的有效身份证件</w:t>
      </w:r>
      <w:r>
        <w:rPr>
          <w:rFonts w:hint="default" w:ascii="Times New Roman" w:hAnsi="Times New Roman" w:eastAsia="仿宋" w:cs="Times New Roman"/>
          <w:b/>
          <w:bCs/>
          <w:color w:val="000000"/>
          <w:sz w:val="32"/>
          <w:szCs w:val="32"/>
          <w:lang w:eastAsia="zh-CN"/>
        </w:rPr>
        <w:t>的违法经营行为违反了</w:t>
      </w:r>
      <w:r>
        <w:rPr>
          <w:rFonts w:hint="default" w:ascii="Times New Roman" w:hAnsi="Times New Roman" w:eastAsia="仿宋" w:cs="Times New Roman"/>
          <w:b/>
          <w:bCs/>
          <w:sz w:val="32"/>
          <w:szCs w:val="32"/>
          <w:lang w:val="en-US" w:eastAsia="zh-CN"/>
        </w:rPr>
        <w:t>《互联网上网服务营业场所管理条例》二十三条</w:t>
      </w:r>
      <w:r>
        <w:rPr>
          <w:rFonts w:hint="default" w:ascii="Times New Roman" w:hAnsi="Times New Roman" w:eastAsia="方正仿宋_GBK" w:cs="Times New Roman"/>
          <w:color w:val="000000"/>
          <w:sz w:val="32"/>
          <w:szCs w:val="32"/>
          <w:u w:val="none" w:color="auto"/>
          <w:lang w:eastAsia="zh-CN"/>
        </w:rPr>
        <w:t>（互联网上网服务营业场所经营单位应当对上网消费者的身份证等有效证件进行核对、登记，并记录有关上网信息。登记内容和记录备份保存时间不得少于60日，并在文化行政部门、公安机关依法查询时予以提供。登记内容和记录备份在保存期内不得修改或者删除。）</w:t>
      </w:r>
      <w:r>
        <w:rPr>
          <w:rFonts w:hint="default" w:ascii="Times New Roman" w:hAnsi="Times New Roman" w:eastAsia="仿宋" w:cs="Times New Roman"/>
          <w:b/>
          <w:bCs/>
          <w:color w:val="000000"/>
          <w:sz w:val="32"/>
          <w:szCs w:val="32"/>
          <w:u w:val="none" w:color="auto"/>
          <w:lang w:eastAsia="zh-CN"/>
        </w:rPr>
        <w:t>的</w:t>
      </w:r>
      <w:r>
        <w:rPr>
          <w:rFonts w:hint="default" w:ascii="Times New Roman" w:hAnsi="Times New Roman" w:eastAsia="仿宋" w:cs="Times New Roman"/>
          <w:b/>
          <w:bCs/>
          <w:sz w:val="32"/>
          <w:szCs w:val="32"/>
          <w:lang w:val="en-US" w:eastAsia="zh-CN"/>
        </w:rPr>
        <w:t>规定</w:t>
      </w:r>
      <w:r>
        <w:rPr>
          <w:rFonts w:hint="default" w:ascii="Times New Roman" w:hAnsi="Times New Roman" w:eastAsia="仿宋" w:cs="Times New Roman"/>
          <w:sz w:val="32"/>
          <w:szCs w:val="32"/>
          <w:lang w:val="en-US" w:eastAsia="zh-CN"/>
        </w:rPr>
        <w:t xml:space="preserve">。        </w:t>
      </w:r>
      <w:r>
        <w:rPr>
          <w:rFonts w:hint="default" w:ascii="Times New Roman" w:hAnsi="Times New Roman" w:eastAsia="仿宋" w:cs="Times New Roman"/>
          <w:b/>
          <w:bCs/>
          <w:sz w:val="32"/>
          <w:szCs w:val="32"/>
          <w:lang w:val="en-US" w:eastAsia="zh-CN"/>
        </w:rPr>
        <w:t xml:space="preserve"> </w:t>
      </w:r>
    </w:p>
    <w:p>
      <w:pPr>
        <w:keepNext w:val="0"/>
        <w:keepLines w:val="0"/>
        <w:pageBreakBefore w:val="0"/>
        <w:widowControl w:val="0"/>
        <w:kinsoku/>
        <w:wordWrap w:val="0"/>
        <w:overflowPunct/>
        <w:topLinePunct w:val="0"/>
        <w:autoSpaceDE/>
        <w:autoSpaceDN/>
        <w:bidi w:val="0"/>
        <w:adjustRightInd/>
        <w:snapToGrid/>
        <w:spacing w:line="520" w:lineRule="exact"/>
        <w:ind w:firstLine="643"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仿宋" w:cs="Times New Roman"/>
          <w:b/>
          <w:bCs/>
          <w:sz w:val="32"/>
          <w:szCs w:val="32"/>
          <w:lang w:val="en-US" w:eastAsia="zh-CN"/>
        </w:rPr>
        <w:t>依据《未成年人保护法》第一百二十三条</w:t>
      </w:r>
      <w:r>
        <w:rPr>
          <w:rFonts w:hint="default" w:ascii="Times New Roman" w:hAnsi="Times New Roman" w:eastAsia="方正仿宋_GBK" w:cs="Times New Roman"/>
          <w:sz w:val="32"/>
          <w:szCs w:val="32"/>
          <w:lang w:val="en-US" w:eastAsia="zh-CN"/>
        </w:rPr>
        <w:t>（相关经营者违反本法第五十八条、第五十九条第一款、第六十条规定的，由文化和旅游、市场监督管理、烟草专卖、公安等部门按照职责分工责令限期改正，给予警告，没收违法所得，可以并处五万元以下罚款；拒不改正或者情节严重的，责令停业整顿或者吊销营业执照、吊销相关许可证，可以并处五万元以上五十万元以下罚款。）</w:t>
      </w:r>
      <w:r>
        <w:rPr>
          <w:rFonts w:hint="default" w:ascii="Times New Roman" w:hAnsi="Times New Roman" w:eastAsia="仿宋" w:cs="Times New Roman"/>
          <w:sz w:val="32"/>
          <w:szCs w:val="32"/>
          <w:lang w:val="en-US" w:eastAsia="zh-CN"/>
        </w:rPr>
        <w:t>、</w:t>
      </w:r>
      <w:r>
        <w:rPr>
          <w:rFonts w:hint="default" w:ascii="Times New Roman" w:hAnsi="Times New Roman" w:eastAsia="仿宋" w:cs="Times New Roman"/>
          <w:b/>
          <w:bCs/>
          <w:sz w:val="32"/>
          <w:szCs w:val="32"/>
          <w:lang w:val="en-US" w:eastAsia="zh-CN"/>
        </w:rPr>
        <w:t>《互联网上网服务营业场所管理条例》第三十一条第一款第二项</w:t>
      </w:r>
      <w:r>
        <w:rPr>
          <w:rFonts w:hint="default" w:ascii="Times New Roman" w:hAnsi="Times New Roman" w:eastAsia="方正仿宋_GBK" w:cs="Times New Roman"/>
          <w:sz w:val="32"/>
          <w:szCs w:val="32"/>
          <w:lang w:val="en-US" w:eastAsia="zh-CN"/>
        </w:rPr>
        <w:t>（互联网上网服务营业场所经营单位违反本条例的规定，有下列行为之一的，由文化行政部门给予警告，可以并处15000元以下的罚款；情节严重的，责令停业整顿，直至吊销《网络文化经营许可证》：（二）接纳未成年人进入营业场所的；）</w:t>
      </w:r>
      <w:r>
        <w:rPr>
          <w:rFonts w:hint="default" w:ascii="Times New Roman" w:hAnsi="Times New Roman" w:eastAsia="方正仿宋_GBK" w:cs="Times New Roman"/>
          <w:b/>
          <w:bCs/>
          <w:sz w:val="32"/>
          <w:szCs w:val="32"/>
          <w:lang w:val="en-US" w:eastAsia="zh-CN"/>
        </w:rPr>
        <w:t>的规定，应当对接纳未成年人进入营业场所的违法经营行为予以行政处罚。</w:t>
      </w:r>
    </w:p>
    <w:p>
      <w:pPr>
        <w:pStyle w:val="4"/>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仿宋" w:cs="Times New Roman"/>
          <w:b/>
          <w:bCs/>
          <w:color w:val="000000"/>
          <w:sz w:val="32"/>
          <w:szCs w:val="32"/>
          <w:lang w:eastAsia="zh-CN"/>
        </w:rPr>
      </w:pPr>
      <w:r>
        <w:rPr>
          <w:rFonts w:hint="default" w:ascii="Times New Roman" w:hAnsi="Times New Roman" w:eastAsia="方正仿宋_GBK" w:cs="Times New Roman"/>
          <w:b/>
          <w:bCs/>
          <w:sz w:val="32"/>
          <w:szCs w:val="32"/>
          <w:lang w:val="en-US" w:eastAsia="zh-CN"/>
        </w:rPr>
        <w:t>依据《</w:t>
      </w:r>
      <w:r>
        <w:rPr>
          <w:rFonts w:hint="default" w:ascii="Times New Roman" w:hAnsi="Times New Roman" w:eastAsia="仿宋" w:cs="Times New Roman"/>
          <w:b/>
          <w:bCs/>
          <w:sz w:val="32"/>
          <w:szCs w:val="32"/>
          <w:lang w:val="en-US" w:eastAsia="zh-CN"/>
        </w:rPr>
        <w:t>互联网上网服务营业场所管理条例》第三十二条第一款第三项</w:t>
      </w:r>
      <w:r>
        <w:rPr>
          <w:rFonts w:hint="default" w:ascii="Times New Roman" w:hAnsi="Times New Roman" w:eastAsia="方正仿宋_GBK" w:cs="Times New Roman"/>
          <w:b/>
          <w:bCs/>
          <w:sz w:val="32"/>
          <w:szCs w:val="32"/>
          <w:lang w:val="en-US" w:eastAsia="zh-CN"/>
        </w:rPr>
        <w:t>（</w:t>
      </w:r>
      <w:r>
        <w:rPr>
          <w:rFonts w:hint="default" w:ascii="Times New Roman" w:hAnsi="Times New Roman" w:eastAsia="方正仿宋_GBK" w:cs="Times New Roman"/>
          <w:spacing w:val="0"/>
          <w:kern w:val="2"/>
          <w:sz w:val="32"/>
          <w:szCs w:val="32"/>
        </w:rPr>
        <w:t>互联网上网服务营业场所经营单位违反本条例的规定，有下列行为之一的，由文化行政部门、公安机关依据各自职权给予警告，可以并处15000元以下的罚款；情节严重的，责令停业整顿，直至由文化行政部门吊销《网络文化经营许可证》：</w:t>
      </w:r>
      <w:r>
        <w:rPr>
          <w:rFonts w:hint="default" w:ascii="Times New Roman" w:hAnsi="Times New Roman" w:eastAsia="方正仿宋_GBK" w:cs="Times New Roman"/>
          <w:spacing w:val="0"/>
          <w:kern w:val="2"/>
          <w:sz w:val="32"/>
          <w:szCs w:val="32"/>
          <w:lang w:eastAsia="zh-CN"/>
        </w:rPr>
        <w:t>（</w:t>
      </w:r>
      <w:r>
        <w:rPr>
          <w:rFonts w:hint="default" w:ascii="Times New Roman" w:hAnsi="Times New Roman" w:eastAsia="方正仿宋_GBK" w:cs="Times New Roman"/>
          <w:spacing w:val="0"/>
          <w:kern w:val="2"/>
          <w:sz w:val="32"/>
          <w:szCs w:val="32"/>
          <w:lang w:val="en-US" w:eastAsia="zh-CN"/>
        </w:rPr>
        <w:t>三</w:t>
      </w:r>
      <w:r>
        <w:rPr>
          <w:rFonts w:hint="default" w:ascii="Times New Roman" w:hAnsi="Times New Roman" w:eastAsia="方正仿宋_GBK" w:cs="Times New Roman"/>
          <w:spacing w:val="0"/>
          <w:kern w:val="2"/>
          <w:sz w:val="32"/>
          <w:szCs w:val="32"/>
          <w:lang w:eastAsia="zh-CN"/>
        </w:rPr>
        <w:t>）</w:t>
      </w:r>
      <w:r>
        <w:rPr>
          <w:rFonts w:hint="default" w:ascii="Times New Roman" w:hAnsi="Times New Roman" w:eastAsia="方正仿宋_GBK" w:cs="Times New Roman"/>
          <w:spacing w:val="0"/>
          <w:kern w:val="2"/>
          <w:sz w:val="32"/>
          <w:szCs w:val="32"/>
        </w:rPr>
        <w:t>未按规定核对、登记上网消费者的有效身份证件或者记录有关上网信息的；</w:t>
      </w:r>
      <w:r>
        <w:rPr>
          <w:rFonts w:hint="default" w:ascii="Times New Roman" w:hAnsi="Times New Roman" w:eastAsia="方正仿宋_GBK" w:cs="Times New Roman"/>
          <w:b/>
          <w:bCs/>
          <w:spacing w:val="0"/>
          <w:kern w:val="2"/>
          <w:sz w:val="32"/>
          <w:szCs w:val="32"/>
          <w:lang w:eastAsia="zh-CN"/>
        </w:rPr>
        <w:t>）的规定，应当对</w:t>
      </w:r>
      <w:r>
        <w:rPr>
          <w:rFonts w:hint="default" w:ascii="Times New Roman" w:hAnsi="Times New Roman" w:eastAsia="仿宋" w:cs="Times New Roman"/>
          <w:b/>
          <w:bCs/>
          <w:color w:val="000000"/>
          <w:sz w:val="32"/>
          <w:szCs w:val="32"/>
        </w:rPr>
        <w:t>未按规定核对、登记上网消费者的有效身份证件</w:t>
      </w:r>
      <w:r>
        <w:rPr>
          <w:rFonts w:hint="default" w:ascii="Times New Roman" w:hAnsi="Times New Roman" w:eastAsia="仿宋" w:cs="Times New Roman"/>
          <w:b/>
          <w:bCs/>
          <w:color w:val="000000"/>
          <w:sz w:val="32"/>
          <w:szCs w:val="32"/>
          <w:lang w:eastAsia="zh-CN"/>
        </w:rPr>
        <w:t>的违法经营行为予以行政处罚。</w:t>
      </w:r>
    </w:p>
    <w:p>
      <w:pPr>
        <w:pStyle w:val="4"/>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仿宋_GB2312" w:cs="Times New Roman"/>
          <w:bCs/>
          <w:color w:val="000000"/>
          <w:sz w:val="32"/>
          <w:szCs w:val="32"/>
          <w:lang w:eastAsia="zh-CN"/>
        </w:rPr>
      </w:pPr>
      <w:r>
        <w:rPr>
          <w:rFonts w:hint="default" w:ascii="Times New Roman" w:hAnsi="Times New Roman" w:eastAsia="仿宋" w:cs="Times New Roman"/>
          <w:b/>
          <w:bCs/>
          <w:color w:val="000000"/>
          <w:sz w:val="32"/>
          <w:szCs w:val="32"/>
          <w:lang w:eastAsia="zh-CN"/>
        </w:rPr>
        <w:t>当事人</w:t>
      </w:r>
      <w:r>
        <w:rPr>
          <w:rFonts w:hint="eastAsia" w:ascii="Times New Roman" w:hAnsi="Times New Roman" w:eastAsia="仿宋" w:cs="Times New Roman"/>
          <w:b/>
          <w:bCs/>
          <w:color w:val="000000"/>
          <w:sz w:val="32"/>
          <w:szCs w:val="32"/>
          <w:lang w:eastAsia="zh-CN"/>
        </w:rPr>
        <w:t>两年内初次发生上述违法经营行为</w:t>
      </w:r>
      <w:r>
        <w:rPr>
          <w:rFonts w:hint="default" w:ascii="Times New Roman" w:hAnsi="Times New Roman" w:eastAsia="仿宋" w:cs="Times New Roman"/>
          <w:b/>
          <w:bCs/>
          <w:color w:val="000000"/>
          <w:sz w:val="32"/>
          <w:szCs w:val="32"/>
          <w:lang w:eastAsia="zh-CN"/>
        </w:rPr>
        <w:t>，在接受调查期间能积极配合，且未造成严重后果，违法情节较轻，</w:t>
      </w:r>
      <w:r>
        <w:rPr>
          <w:rFonts w:hint="eastAsia" w:ascii="Times New Roman" w:hAnsi="Times New Roman" w:eastAsia="仿宋" w:cs="Times New Roman"/>
          <w:b/>
          <w:bCs/>
          <w:color w:val="000000"/>
          <w:sz w:val="32"/>
          <w:szCs w:val="32"/>
          <w:lang w:eastAsia="zh-CN"/>
        </w:rPr>
        <w:t>但是，此行为</w:t>
      </w:r>
      <w:r>
        <w:rPr>
          <w:rFonts w:hint="default" w:ascii="Times New Roman" w:hAnsi="Times New Roman" w:eastAsia="仿宋" w:cs="Times New Roman"/>
          <w:b/>
          <w:bCs/>
          <w:color w:val="000000"/>
          <w:sz w:val="32"/>
          <w:szCs w:val="32"/>
          <w:lang w:eastAsia="zh-CN"/>
        </w:rPr>
        <w:t>不符合《行政处罚法》</w:t>
      </w:r>
      <w:r>
        <w:rPr>
          <w:rFonts w:hint="default" w:ascii="Times New Roman" w:hAnsi="Times New Roman" w:eastAsia="方正仿宋_GBK" w:cs="Times New Roman"/>
          <w:b w:val="0"/>
          <w:bCs w:val="0"/>
          <w:color w:val="000000"/>
          <w:sz w:val="32"/>
          <w:szCs w:val="32"/>
          <w:lang w:eastAsia="zh-CN"/>
        </w:rPr>
        <w:t>第三十三条（违法行为轻微并及时改正，没有造成危害后果的，不予行政处罚。初次违法且危害后果轻微并及时改正的，可以不予行政处罚。）</w:t>
      </w:r>
      <w:r>
        <w:rPr>
          <w:rFonts w:hint="eastAsia" w:ascii="Times New Roman" w:hAnsi="Times New Roman" w:eastAsia="方正仿宋_GBK" w:cs="Times New Roman"/>
          <w:b/>
          <w:bCs/>
          <w:color w:val="000000"/>
          <w:sz w:val="32"/>
          <w:szCs w:val="32"/>
          <w:lang w:eastAsia="zh-CN"/>
        </w:rPr>
        <w:t>不予处罚</w:t>
      </w:r>
      <w:r>
        <w:rPr>
          <w:rFonts w:hint="default" w:ascii="Times New Roman" w:hAnsi="Times New Roman" w:eastAsia="方正仿宋_GBK" w:cs="Times New Roman"/>
          <w:b/>
          <w:bCs/>
          <w:color w:val="000000"/>
          <w:sz w:val="32"/>
          <w:szCs w:val="32"/>
          <w:lang w:eastAsia="zh-CN"/>
        </w:rPr>
        <w:t>规定。应</w:t>
      </w:r>
      <w:r>
        <w:rPr>
          <w:rFonts w:hint="default" w:ascii="Times New Roman" w:hAnsi="Times New Roman" w:eastAsia="仿宋" w:cs="Times New Roman"/>
          <w:b/>
          <w:bCs/>
          <w:color w:val="000000"/>
          <w:sz w:val="32"/>
          <w:szCs w:val="32"/>
          <w:lang w:eastAsia="zh-CN"/>
        </w:rPr>
        <w:t>适用《吉林省文化市场行政处罚裁量基准（2021 年版）》</w:t>
      </w:r>
      <w:r>
        <w:rPr>
          <w:rFonts w:hint="default" w:ascii="Times New Roman" w:hAnsi="Times New Roman" w:eastAsia="仿宋_GB2312" w:cs="Times New Roman"/>
          <w:b/>
          <w:bCs w:val="0"/>
          <w:color w:val="000000"/>
          <w:sz w:val="32"/>
          <w:szCs w:val="32"/>
          <w:lang w:eastAsia="zh-CN"/>
        </w:rPr>
        <w:t>互联网上网服务营业场所裁量基准第</w:t>
      </w:r>
      <w:r>
        <w:rPr>
          <w:rFonts w:hint="default" w:ascii="Times New Roman" w:hAnsi="Times New Roman" w:eastAsia="仿宋_GB2312" w:cs="Times New Roman"/>
          <w:b/>
          <w:bCs w:val="0"/>
          <w:color w:val="000000"/>
          <w:sz w:val="32"/>
          <w:szCs w:val="32"/>
          <w:lang w:val="en-US" w:eastAsia="zh-CN"/>
        </w:rPr>
        <w:t>11项较轻裁量阶次，</w:t>
      </w:r>
      <w:r>
        <w:rPr>
          <w:rFonts w:hint="default" w:ascii="Times New Roman" w:hAnsi="Times New Roman" w:eastAsia="仿宋_GB2312" w:cs="Times New Roman"/>
          <w:bCs/>
          <w:color w:val="000000"/>
          <w:sz w:val="32"/>
          <w:szCs w:val="32"/>
          <w:lang w:val="en-US" w:eastAsia="zh-CN"/>
        </w:rPr>
        <w:t>（</w:t>
      </w:r>
      <w:r>
        <w:rPr>
          <w:rFonts w:hint="default" w:ascii="Times New Roman" w:hAnsi="Times New Roman" w:eastAsia="仿宋_GB2312" w:cs="Times New Roman"/>
          <w:bCs/>
          <w:color w:val="000000"/>
          <w:sz w:val="32"/>
          <w:szCs w:val="32"/>
          <w:lang w:eastAsia="zh-CN"/>
        </w:rPr>
        <w:t>初次违法，未按规定核对、登记5名以下上网消费者的有效身份证件或者记录有关上网信息的，警告，可以并处5000元以下的罚款）</w:t>
      </w:r>
      <w:r>
        <w:rPr>
          <w:rFonts w:hint="eastAsia" w:ascii="Times New Roman" w:hAnsi="Times New Roman" w:eastAsia="仿宋_GB2312" w:cs="Times New Roman"/>
          <w:bCs/>
          <w:color w:val="000000"/>
          <w:sz w:val="32"/>
          <w:szCs w:val="32"/>
          <w:lang w:eastAsia="zh-CN"/>
        </w:rPr>
        <w:t>、</w:t>
      </w:r>
      <w:r>
        <w:rPr>
          <w:rFonts w:hint="default" w:ascii="Times New Roman" w:hAnsi="Times New Roman" w:eastAsia="仿宋_GB2312" w:cs="Times New Roman"/>
          <w:bCs/>
          <w:color w:val="000000"/>
          <w:sz w:val="32"/>
          <w:szCs w:val="32"/>
        </w:rPr>
        <w:t xml:space="preserve"> </w:t>
      </w:r>
      <w:r>
        <w:rPr>
          <w:rFonts w:hint="default" w:ascii="Times New Roman" w:hAnsi="Times New Roman" w:eastAsia="仿宋_GB2312" w:cs="Times New Roman"/>
          <w:b/>
          <w:bCs w:val="0"/>
          <w:color w:val="000000"/>
          <w:sz w:val="32"/>
          <w:szCs w:val="32"/>
          <w:lang w:eastAsia="zh-CN"/>
        </w:rPr>
        <w:t>互联网上网服务营业场所裁量基准第</w:t>
      </w:r>
      <w:r>
        <w:rPr>
          <w:rFonts w:hint="default" w:ascii="Times New Roman" w:hAnsi="Times New Roman" w:eastAsia="仿宋_GB2312" w:cs="Times New Roman"/>
          <w:b/>
          <w:bCs w:val="0"/>
          <w:color w:val="000000"/>
          <w:sz w:val="32"/>
          <w:szCs w:val="32"/>
          <w:lang w:val="en-US" w:eastAsia="zh-CN"/>
        </w:rPr>
        <w:t>5项较轻裁量阶次，</w:t>
      </w:r>
      <w:r>
        <w:rPr>
          <w:rFonts w:hint="default" w:ascii="Times New Roman" w:hAnsi="Times New Roman" w:eastAsia="仿宋_GB2312" w:cs="Times New Roman"/>
          <w:bCs/>
          <w:color w:val="000000"/>
          <w:sz w:val="32"/>
          <w:szCs w:val="32"/>
          <w:lang w:val="en-US" w:eastAsia="zh-CN"/>
        </w:rPr>
        <w:t>（</w:t>
      </w:r>
      <w:r>
        <w:rPr>
          <w:rFonts w:hint="default" w:ascii="Times New Roman" w:hAnsi="Times New Roman" w:eastAsia="仿宋_GB2312" w:cs="Times New Roman"/>
          <w:bCs/>
          <w:color w:val="000000"/>
          <w:sz w:val="32"/>
          <w:szCs w:val="32"/>
        </w:rPr>
        <w:t>初次违法，一次接纳1名未成年人进入营业场所的</w:t>
      </w:r>
      <w:r>
        <w:rPr>
          <w:rFonts w:hint="default" w:ascii="Times New Roman" w:hAnsi="Times New Roman" w:eastAsia="仿宋_GB2312" w:cs="Times New Roman"/>
          <w:bCs/>
          <w:color w:val="000000"/>
          <w:sz w:val="32"/>
          <w:szCs w:val="32"/>
          <w:lang w:eastAsia="zh-CN"/>
        </w:rPr>
        <w:t>，处警告，可以并处5000元以下的罚款；）的裁量规定。</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43" w:firstLineChars="200"/>
        <w:jc w:val="both"/>
        <w:textAlignment w:val="auto"/>
        <w:rPr>
          <w:rFonts w:hint="default" w:ascii="Times New Roman" w:hAnsi="Times New Roman" w:eastAsia="仿宋" w:cs="Times New Roman"/>
          <w:b/>
          <w:bCs/>
          <w:sz w:val="32"/>
          <w:szCs w:val="32"/>
          <w:lang w:val="en-US" w:eastAsia="zh-CN"/>
        </w:rPr>
      </w:pPr>
      <w:r>
        <w:rPr>
          <w:rFonts w:hint="default" w:ascii="Times New Roman" w:hAnsi="Times New Roman" w:eastAsia="仿宋_GB2312" w:cs="Times New Roman"/>
          <w:b/>
          <w:bCs w:val="0"/>
          <w:color w:val="000000"/>
          <w:sz w:val="32"/>
          <w:szCs w:val="32"/>
          <w:lang w:eastAsia="zh-CN"/>
        </w:rPr>
        <w:t>其中，</w:t>
      </w:r>
      <w:r>
        <w:rPr>
          <w:rFonts w:hint="eastAsia" w:ascii="Times New Roman" w:hAnsi="Times New Roman" w:eastAsia="方正仿宋_GB2312" w:cs="Times New Roman"/>
          <w:b/>
          <w:bCs/>
          <w:spacing w:val="0"/>
          <w:kern w:val="2"/>
          <w:sz w:val="32"/>
          <w:szCs w:val="32"/>
          <w:lang w:eastAsia="zh-CN"/>
        </w:rPr>
        <w:t>当事人接纳未成年人进入营业场所的违法经营行为同时违反了</w:t>
      </w:r>
      <w:r>
        <w:rPr>
          <w:rFonts w:hint="default" w:ascii="Times New Roman" w:hAnsi="Times New Roman" w:eastAsia="仿宋" w:cs="Times New Roman"/>
          <w:b/>
          <w:bCs/>
          <w:sz w:val="32"/>
          <w:szCs w:val="32"/>
          <w:lang w:val="en-US" w:eastAsia="zh-CN"/>
        </w:rPr>
        <w:t>《未成年人保护法》</w:t>
      </w:r>
      <w:r>
        <w:rPr>
          <w:rFonts w:hint="default" w:ascii="Times New Roman" w:hAnsi="Times New Roman" w:eastAsia="方正仿宋_GBK" w:cs="Times New Roman"/>
          <w:b/>
          <w:bCs/>
          <w:sz w:val="32"/>
          <w:szCs w:val="32"/>
          <w:lang w:val="en-US" w:eastAsia="zh-CN"/>
        </w:rPr>
        <w:t>《</w:t>
      </w:r>
      <w:r>
        <w:rPr>
          <w:rFonts w:hint="default" w:ascii="Times New Roman" w:hAnsi="Times New Roman" w:eastAsia="仿宋" w:cs="Times New Roman"/>
          <w:b/>
          <w:bCs/>
          <w:sz w:val="32"/>
          <w:szCs w:val="32"/>
          <w:lang w:val="en-US" w:eastAsia="zh-CN"/>
        </w:rPr>
        <w:t>互联网上网服务营业场所管理条例》</w:t>
      </w:r>
      <w:r>
        <w:rPr>
          <w:rFonts w:hint="eastAsia" w:eastAsia="仿宋" w:cs="Times New Roman"/>
          <w:b/>
          <w:bCs/>
          <w:sz w:val="32"/>
          <w:szCs w:val="32"/>
          <w:lang w:val="en-US" w:eastAsia="zh-CN"/>
        </w:rPr>
        <w:t>两个法律法规，</w:t>
      </w:r>
      <w:r>
        <w:rPr>
          <w:rFonts w:hint="default" w:ascii="Times New Roman" w:hAnsi="Times New Roman" w:eastAsia="仿宋_GB2312" w:cs="Times New Roman"/>
          <w:b/>
          <w:bCs w:val="0"/>
          <w:color w:val="000000"/>
          <w:sz w:val="32"/>
          <w:szCs w:val="32"/>
          <w:lang w:eastAsia="zh-CN"/>
        </w:rPr>
        <w:t>对</w:t>
      </w:r>
      <w:r>
        <w:rPr>
          <w:rFonts w:hint="eastAsia" w:ascii="Times New Roman" w:hAnsi="Times New Roman" w:eastAsia="仿宋_GB2312" w:cs="Times New Roman"/>
          <w:b/>
          <w:bCs w:val="0"/>
          <w:color w:val="000000"/>
          <w:sz w:val="32"/>
          <w:szCs w:val="32"/>
          <w:lang w:eastAsia="zh-CN"/>
        </w:rPr>
        <w:t>此</w:t>
      </w:r>
      <w:r>
        <w:rPr>
          <w:rFonts w:hint="default" w:ascii="Times New Roman" w:hAnsi="Times New Roman" w:eastAsia="仿宋_GB2312" w:cs="Times New Roman"/>
          <w:b/>
          <w:bCs w:val="0"/>
          <w:color w:val="000000"/>
          <w:sz w:val="32"/>
          <w:szCs w:val="32"/>
          <w:lang w:eastAsia="zh-CN"/>
        </w:rPr>
        <w:t>作出罚款的行政处罚，</w:t>
      </w:r>
      <w:r>
        <w:rPr>
          <w:rFonts w:hint="eastAsia" w:ascii="Times New Roman" w:hAnsi="Times New Roman" w:eastAsia="仿宋_GB2312" w:cs="Times New Roman"/>
          <w:b/>
          <w:bCs w:val="0"/>
          <w:color w:val="000000"/>
          <w:sz w:val="32"/>
          <w:szCs w:val="32"/>
          <w:lang w:eastAsia="zh-CN"/>
        </w:rPr>
        <w:t>应</w:t>
      </w:r>
      <w:r>
        <w:rPr>
          <w:rFonts w:hint="default" w:ascii="Times New Roman" w:hAnsi="Times New Roman" w:eastAsia="仿宋_GB2312" w:cs="Times New Roman"/>
          <w:b/>
          <w:bCs w:val="0"/>
          <w:color w:val="000000"/>
          <w:sz w:val="32"/>
          <w:szCs w:val="32"/>
          <w:lang w:eastAsia="zh-CN"/>
        </w:rPr>
        <w:t>按照《行政处罚法》</w:t>
      </w:r>
      <w:r>
        <w:rPr>
          <w:rFonts w:hint="default" w:ascii="Times New Roman" w:hAnsi="Times New Roman" w:eastAsia="方正仿宋_GBK" w:cs="Times New Roman"/>
          <w:b/>
          <w:bCs w:val="0"/>
          <w:spacing w:val="0"/>
          <w:kern w:val="2"/>
          <w:sz w:val="32"/>
          <w:szCs w:val="32"/>
        </w:rPr>
        <w:t>第二十九条</w:t>
      </w:r>
      <w:r>
        <w:rPr>
          <w:rFonts w:hint="default" w:ascii="Times New Roman" w:hAnsi="Times New Roman" w:eastAsia="宋体" w:cs="Times New Roman"/>
          <w:spacing w:val="0"/>
          <w:kern w:val="2"/>
          <w:sz w:val="32"/>
          <w:szCs w:val="32"/>
          <w:lang w:eastAsia="zh-CN"/>
        </w:rPr>
        <w:t>（</w:t>
      </w:r>
      <w:r>
        <w:rPr>
          <w:rFonts w:hint="default" w:ascii="Times New Roman" w:hAnsi="Times New Roman" w:eastAsia="方正仿宋_GB2312" w:cs="Times New Roman"/>
          <w:spacing w:val="0"/>
          <w:kern w:val="2"/>
          <w:sz w:val="32"/>
          <w:szCs w:val="32"/>
        </w:rPr>
        <w:t>对当事人的同一个违法行为，不得给予两次以上罚款的行政处罚。同一个违法行为违反多个法律规范应当给予罚款处罚的，按照罚款数额高的规定处罚</w:t>
      </w:r>
      <w:r>
        <w:rPr>
          <w:rFonts w:hint="default" w:ascii="Times New Roman" w:hAnsi="Times New Roman" w:eastAsia="方正仿宋_GB2312" w:cs="Times New Roman"/>
          <w:spacing w:val="0"/>
          <w:kern w:val="2"/>
          <w:sz w:val="32"/>
          <w:szCs w:val="32"/>
          <w:lang w:eastAsia="zh-CN"/>
        </w:rPr>
        <w:t>）</w:t>
      </w:r>
      <w:r>
        <w:rPr>
          <w:rFonts w:hint="default" w:ascii="Times New Roman" w:hAnsi="Times New Roman" w:eastAsia="方正仿宋_GB2312" w:cs="Times New Roman"/>
          <w:b/>
          <w:bCs/>
          <w:spacing w:val="0"/>
          <w:kern w:val="2"/>
          <w:sz w:val="32"/>
          <w:szCs w:val="32"/>
          <w:lang w:eastAsia="zh-CN"/>
        </w:rPr>
        <w:t>的规定</w:t>
      </w:r>
      <w:r>
        <w:rPr>
          <w:rFonts w:hint="eastAsia" w:ascii="Times New Roman" w:hAnsi="Times New Roman" w:eastAsia="方正仿宋_GB2312" w:cs="Times New Roman"/>
          <w:b/>
          <w:bCs/>
          <w:spacing w:val="0"/>
          <w:kern w:val="2"/>
          <w:sz w:val="32"/>
          <w:szCs w:val="32"/>
          <w:lang w:eastAsia="zh-CN"/>
        </w:rPr>
        <w:t>进行处罚</w:t>
      </w:r>
      <w:r>
        <w:rPr>
          <w:rFonts w:hint="default" w:ascii="Times New Roman" w:hAnsi="Times New Roman" w:eastAsia="方正仿宋_GB2312" w:cs="Times New Roman"/>
          <w:b/>
          <w:bCs/>
          <w:spacing w:val="0"/>
          <w:kern w:val="2"/>
          <w:sz w:val="32"/>
          <w:szCs w:val="32"/>
          <w:lang w:eastAsia="zh-CN"/>
        </w:rPr>
        <w:t>，</w:t>
      </w:r>
      <w:r>
        <w:rPr>
          <w:rFonts w:hint="default" w:ascii="Times New Roman" w:hAnsi="Times New Roman" w:eastAsia="仿宋" w:cs="Times New Roman"/>
          <w:b/>
          <w:bCs/>
          <w:sz w:val="32"/>
          <w:szCs w:val="32"/>
          <w:lang w:val="en-US" w:eastAsia="zh-CN"/>
        </w:rPr>
        <w:t>《未成年人保护法》第一百二十三条规定的</w:t>
      </w:r>
      <w:r>
        <w:rPr>
          <w:rFonts w:hint="default" w:ascii="Times New Roman" w:hAnsi="Times New Roman" w:eastAsia="方正仿宋_GBK" w:cs="Times New Roman"/>
          <w:b/>
          <w:bCs/>
          <w:sz w:val="32"/>
          <w:szCs w:val="32"/>
          <w:lang w:val="en-US" w:eastAsia="zh-CN"/>
        </w:rPr>
        <w:t>给予警告，没收违法所得，并处五万元以下罚款的</w:t>
      </w:r>
      <w:r>
        <w:rPr>
          <w:rFonts w:hint="default" w:ascii="Times New Roman" w:hAnsi="Times New Roman" w:eastAsia="仿宋" w:cs="Times New Roman"/>
          <w:b/>
          <w:bCs/>
          <w:sz w:val="32"/>
          <w:szCs w:val="32"/>
          <w:lang w:val="en-US" w:eastAsia="zh-CN"/>
        </w:rPr>
        <w:t>规定，罚款额度高于</w:t>
      </w:r>
      <w:r>
        <w:rPr>
          <w:rFonts w:hint="default" w:ascii="Times New Roman" w:hAnsi="Times New Roman" w:eastAsia="方正仿宋_GBK" w:cs="Times New Roman"/>
          <w:b/>
          <w:bCs/>
          <w:sz w:val="32"/>
          <w:szCs w:val="32"/>
          <w:lang w:val="en-US" w:eastAsia="zh-CN"/>
        </w:rPr>
        <w:t>《</w:t>
      </w:r>
      <w:r>
        <w:rPr>
          <w:rFonts w:hint="default" w:ascii="Times New Roman" w:hAnsi="Times New Roman" w:eastAsia="仿宋" w:cs="Times New Roman"/>
          <w:b/>
          <w:bCs/>
          <w:sz w:val="32"/>
          <w:szCs w:val="32"/>
          <w:lang w:val="en-US" w:eastAsia="zh-CN"/>
        </w:rPr>
        <w:t>互联网上网服务营业场所管理条例》罚款15000元以下的额度，应适用《未成年人保护法》第一百二十三条进行处罚，</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43" w:firstLineChars="200"/>
        <w:jc w:val="both"/>
        <w:textAlignment w:val="auto"/>
        <w:rPr>
          <w:rFonts w:hint="default" w:ascii="Times New Roman" w:hAnsi="Times New Roman" w:eastAsia="仿宋_GB2312" w:cs="Times New Roman"/>
          <w:bCs/>
          <w:color w:val="000000"/>
          <w:sz w:val="32"/>
          <w:szCs w:val="32"/>
        </w:rPr>
      </w:pPr>
      <w:r>
        <w:rPr>
          <w:rFonts w:hint="eastAsia" w:ascii="Times New Roman" w:hAnsi="Times New Roman" w:eastAsia="仿宋" w:cs="Times New Roman"/>
          <w:b/>
          <w:bCs/>
          <w:sz w:val="32"/>
          <w:szCs w:val="32"/>
          <w:lang w:val="en-US" w:eastAsia="zh-CN"/>
        </w:rPr>
        <w:t>因我局未对</w:t>
      </w:r>
      <w:r>
        <w:rPr>
          <w:rFonts w:hint="default" w:ascii="Times New Roman" w:hAnsi="Times New Roman" w:eastAsia="仿宋" w:cs="Times New Roman"/>
          <w:b/>
          <w:bCs/>
          <w:sz w:val="32"/>
          <w:szCs w:val="32"/>
          <w:lang w:val="en-US" w:eastAsia="zh-CN"/>
        </w:rPr>
        <w:t>《未成年人保护法》</w:t>
      </w:r>
      <w:r>
        <w:rPr>
          <w:rFonts w:hint="eastAsia" w:eastAsia="仿宋" w:cs="Times New Roman"/>
          <w:b/>
          <w:bCs/>
          <w:sz w:val="32"/>
          <w:szCs w:val="32"/>
          <w:lang w:val="en-US" w:eastAsia="zh-CN"/>
        </w:rPr>
        <w:t>中涉及文化市场领域行政处罚设定裁量基准，因此，</w:t>
      </w:r>
      <w:r>
        <w:rPr>
          <w:rFonts w:hint="default" w:ascii="Times New Roman" w:hAnsi="Times New Roman" w:eastAsia="仿宋" w:cs="Times New Roman"/>
          <w:b/>
          <w:bCs/>
          <w:sz w:val="32"/>
          <w:szCs w:val="32"/>
          <w:lang w:val="en-US" w:eastAsia="zh-CN"/>
        </w:rPr>
        <w:t>依据《</w:t>
      </w:r>
      <w:r>
        <w:rPr>
          <w:rFonts w:hint="default" w:ascii="Times New Roman" w:hAnsi="Times New Roman" w:eastAsia="仿宋_GB2312" w:cs="Times New Roman"/>
          <w:b/>
          <w:bCs/>
          <w:sz w:val="32"/>
          <w:szCs w:val="32"/>
        </w:rPr>
        <w:t>文化市场综合执法行政处罚裁量权适用办法》</w:t>
      </w:r>
      <w:r>
        <w:rPr>
          <w:rFonts w:hint="default" w:ascii="Times New Roman" w:hAnsi="Times New Roman" w:eastAsia="仿宋_GB2312" w:cs="Times New Roman"/>
          <w:b/>
          <w:bCs/>
          <w:color w:val="000000"/>
          <w:sz w:val="32"/>
          <w:szCs w:val="32"/>
        </w:rPr>
        <w:t>第十条</w:t>
      </w:r>
      <w:r>
        <w:rPr>
          <w:rFonts w:hint="eastAsia" w:ascii="Times New Roman" w:hAnsi="Times New Roman" w:eastAsia="仿宋_GB2312" w:cs="Times New Roman"/>
          <w:b/>
          <w:bCs/>
          <w:color w:val="000000"/>
          <w:sz w:val="32"/>
          <w:szCs w:val="32"/>
          <w:lang w:eastAsia="zh-CN"/>
        </w:rPr>
        <w:t>第一款、</w:t>
      </w:r>
      <w:r>
        <w:rPr>
          <w:rFonts w:hint="default" w:ascii="Times New Roman" w:hAnsi="Times New Roman" w:eastAsia="仿宋_GB2312" w:cs="Times New Roman"/>
          <w:b/>
          <w:bCs/>
          <w:color w:val="000000"/>
          <w:sz w:val="32"/>
          <w:szCs w:val="32"/>
          <w:lang w:eastAsia="zh-CN"/>
        </w:rPr>
        <w:t>第二款第</w:t>
      </w:r>
      <w:r>
        <w:rPr>
          <w:rFonts w:hint="eastAsia" w:ascii="Times New Roman" w:hAnsi="Times New Roman" w:eastAsia="仿宋_GB2312" w:cs="Times New Roman"/>
          <w:b/>
          <w:bCs/>
          <w:color w:val="000000"/>
          <w:sz w:val="32"/>
          <w:szCs w:val="32"/>
          <w:lang w:eastAsia="zh-CN"/>
        </w:rPr>
        <w:t>一</w:t>
      </w:r>
      <w:r>
        <w:rPr>
          <w:rFonts w:hint="default" w:ascii="Times New Roman" w:hAnsi="Times New Roman" w:eastAsia="仿宋_GB2312" w:cs="Times New Roman"/>
          <w:b/>
          <w:bCs/>
          <w:color w:val="000000"/>
          <w:sz w:val="32"/>
          <w:szCs w:val="32"/>
          <w:lang w:eastAsia="zh-CN"/>
        </w:rPr>
        <w:t>项（</w:t>
      </w:r>
      <w:r>
        <w:rPr>
          <w:rFonts w:hint="default" w:ascii="Times New Roman" w:hAnsi="Times New Roman" w:eastAsia="仿宋_GB2312" w:cs="Times New Roman"/>
          <w:bCs/>
          <w:color w:val="000000"/>
          <w:sz w:val="32"/>
          <w:szCs w:val="32"/>
        </w:rPr>
        <w:t>法律、法规、规章设定的处罚种类和罚款数额，在相应的幅度范围内分为从轻处罚、一般处罚、从重处罚。 </w:t>
      </w:r>
    </w:p>
    <w:p>
      <w:pPr>
        <w:pStyle w:val="4"/>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方正仿宋_GBK" w:cs="Times New Roman"/>
          <w:b/>
          <w:bCs/>
          <w:sz w:val="32"/>
          <w:szCs w:val="32"/>
          <w:lang w:val="en-US" w:eastAsia="zh-CN"/>
        </w:rPr>
      </w:pPr>
      <w:r>
        <w:rPr>
          <w:rFonts w:hint="default" w:ascii="Times New Roman" w:hAnsi="Times New Roman" w:eastAsia="仿宋_GB2312" w:cs="Times New Roman"/>
          <w:bCs/>
          <w:color w:val="000000"/>
          <w:sz w:val="32"/>
          <w:szCs w:val="32"/>
        </w:rPr>
        <w:t>除法律、法规、规章另有规定外，罚款处罚的数额按照以下标准确定：</w:t>
      </w:r>
      <w:r>
        <w:rPr>
          <w:rFonts w:hint="eastAsia" w:ascii="Times New Roman" w:hAnsi="Times New Roman" w:eastAsia="仿宋_GB2312" w:cs="Times New Roman"/>
          <w:bCs/>
          <w:color w:val="000000"/>
          <w:sz w:val="32"/>
          <w:szCs w:val="32"/>
          <w:lang w:eastAsia="zh-CN"/>
        </w:rPr>
        <w:t>（一）</w:t>
      </w:r>
      <w:r>
        <w:rPr>
          <w:rFonts w:hint="default" w:ascii="Times New Roman" w:hAnsi="Times New Roman" w:eastAsia="仿宋_GB2312" w:cs="Times New Roman"/>
          <w:bCs/>
          <w:color w:val="000000"/>
          <w:sz w:val="32"/>
          <w:szCs w:val="32"/>
        </w:rPr>
        <w:t>罚款为一定幅度的数额，应当在最高罚款数额与最低罚款数额之间合理划分三个区间，从轻处罚的数额应当介于最低区间范围，一般处罚应当介于中间区间范围，从重处罚应当介于最高区间范围；</w:t>
      </w:r>
      <w:r>
        <w:rPr>
          <w:rFonts w:hint="default" w:ascii="Times New Roman" w:hAnsi="Times New Roman" w:eastAsia="仿宋_GB2312" w:cs="Times New Roman"/>
          <w:b/>
          <w:bCs w:val="0"/>
          <w:color w:val="000000"/>
          <w:sz w:val="32"/>
          <w:szCs w:val="32"/>
          <w:lang w:eastAsia="zh-CN"/>
        </w:rPr>
        <w:t>）</w:t>
      </w:r>
      <w:r>
        <w:rPr>
          <w:rFonts w:hint="default" w:ascii="Times New Roman" w:hAnsi="Times New Roman" w:eastAsia="仿宋_GB2312" w:cs="Times New Roman"/>
          <w:b/>
          <w:bCs/>
          <w:color w:val="000000"/>
          <w:sz w:val="32"/>
          <w:szCs w:val="32"/>
          <w:lang w:eastAsia="zh-CN"/>
        </w:rPr>
        <w:t>的规定</w:t>
      </w:r>
      <w:r>
        <w:rPr>
          <w:rFonts w:hint="default" w:ascii="Times New Roman" w:hAnsi="Times New Roman" w:eastAsia="仿宋_GB2312" w:cs="Times New Roman"/>
          <w:bCs/>
          <w:color w:val="000000"/>
          <w:sz w:val="32"/>
          <w:szCs w:val="32"/>
        </w:rPr>
        <w:t> </w:t>
      </w:r>
      <w:r>
        <w:rPr>
          <w:rFonts w:hint="default" w:ascii="Times New Roman" w:hAnsi="Times New Roman" w:eastAsia="仿宋_GB2312" w:cs="Times New Roman"/>
          <w:bCs/>
          <w:color w:val="000000"/>
          <w:sz w:val="32"/>
          <w:szCs w:val="32"/>
          <w:lang w:eastAsia="zh-CN"/>
        </w:rPr>
        <w:t>，</w:t>
      </w:r>
      <w:r>
        <w:rPr>
          <w:rFonts w:hint="default" w:ascii="Times New Roman" w:hAnsi="Times New Roman" w:eastAsia="仿宋_GB2312" w:cs="Times New Roman"/>
          <w:b/>
          <w:bCs w:val="0"/>
          <w:color w:val="000000"/>
          <w:sz w:val="32"/>
          <w:szCs w:val="32"/>
          <w:lang w:eastAsia="zh-CN"/>
        </w:rPr>
        <w:t>将</w:t>
      </w:r>
      <w:r>
        <w:rPr>
          <w:rFonts w:hint="default" w:ascii="Times New Roman" w:hAnsi="Times New Roman" w:eastAsia="仿宋" w:cs="Times New Roman"/>
          <w:b/>
          <w:bCs/>
          <w:sz w:val="32"/>
          <w:szCs w:val="32"/>
          <w:lang w:val="en-US" w:eastAsia="zh-CN"/>
        </w:rPr>
        <w:t>《未成年人保护法》第一百二十三条规定的</w:t>
      </w:r>
      <w:r>
        <w:rPr>
          <w:rFonts w:hint="default" w:ascii="Times New Roman" w:hAnsi="Times New Roman" w:eastAsia="方正仿宋_GBK" w:cs="Times New Roman"/>
          <w:b/>
          <w:bCs/>
          <w:sz w:val="32"/>
          <w:szCs w:val="32"/>
          <w:lang w:val="en-US" w:eastAsia="zh-CN"/>
        </w:rPr>
        <w:t>五万元以下罚款划分为三个裁量区</w:t>
      </w:r>
      <w:r>
        <w:rPr>
          <w:rFonts w:hint="default" w:ascii="Times New Roman" w:hAnsi="Times New Roman" w:eastAsia="方正仿宋_GBK" w:cs="Times New Roman"/>
          <w:b/>
          <w:bCs/>
          <w:sz w:val="32"/>
          <w:szCs w:val="32"/>
          <w:highlight w:val="green"/>
          <w:lang w:val="en-US" w:eastAsia="zh-CN"/>
        </w:rPr>
        <w:t>间，每个区间约为17000元。</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1"/>
        <w:textAlignment w:val="auto"/>
        <w:rPr>
          <w:rFonts w:hint="default" w:ascii="Times New Roman" w:hAnsi="Times New Roman" w:eastAsia="方正仿宋_GBK" w:cs="Times New Roman"/>
          <w:b/>
          <w:bCs/>
          <w:sz w:val="32"/>
          <w:szCs w:val="32"/>
          <w:lang w:val="en-US" w:eastAsia="zh-CN"/>
        </w:rPr>
      </w:pPr>
      <w:r>
        <w:rPr>
          <w:rFonts w:hint="default" w:ascii="Times New Roman" w:hAnsi="Times New Roman" w:eastAsia="方正仿宋_GBK" w:cs="Times New Roman"/>
          <w:b/>
          <w:bCs/>
          <w:sz w:val="32"/>
          <w:szCs w:val="32"/>
          <w:lang w:val="en-US" w:eastAsia="zh-CN"/>
        </w:rPr>
        <w:t>综上，按照《行政处罚法》第五条、第六条规定，实施行政处罚必须以事实为依据，与违法行为的事实、性质、情节以及社会危害程度相当，应当坚持处罚与教育相结合的原则，鉴于当事人前述违法情节</w:t>
      </w:r>
      <w:r>
        <w:rPr>
          <w:rFonts w:hint="eastAsia" w:ascii="Times New Roman" w:hAnsi="Times New Roman" w:eastAsia="方正仿宋_GBK" w:cs="Times New Roman"/>
          <w:b/>
          <w:bCs/>
          <w:sz w:val="32"/>
          <w:szCs w:val="32"/>
          <w:lang w:val="en-US" w:eastAsia="zh-CN"/>
        </w:rPr>
        <w:t>较轻</w:t>
      </w:r>
      <w:r>
        <w:rPr>
          <w:rFonts w:hint="default" w:ascii="Times New Roman" w:hAnsi="Times New Roman" w:eastAsia="方正仿宋_GBK" w:cs="Times New Roman"/>
          <w:b/>
          <w:bCs/>
          <w:sz w:val="32"/>
          <w:szCs w:val="32"/>
          <w:lang w:val="en-US" w:eastAsia="zh-CN"/>
        </w:rPr>
        <w:t>，</w:t>
      </w:r>
      <w:r>
        <w:rPr>
          <w:rFonts w:hint="eastAsia" w:ascii="Times New Roman" w:hAnsi="Times New Roman" w:eastAsia="方正仿宋_GBK" w:cs="Times New Roman"/>
          <w:b/>
          <w:bCs/>
          <w:sz w:val="32"/>
          <w:szCs w:val="32"/>
          <w:lang w:val="en-US" w:eastAsia="zh-CN"/>
        </w:rPr>
        <w:t>没有</w:t>
      </w:r>
      <w:r>
        <w:rPr>
          <w:rFonts w:hint="default" w:ascii="Times New Roman" w:hAnsi="Times New Roman" w:eastAsia="方正仿宋_GBK" w:cs="Times New Roman"/>
          <w:b/>
          <w:bCs/>
          <w:sz w:val="32"/>
          <w:szCs w:val="32"/>
          <w:lang w:val="en-US" w:eastAsia="zh-CN"/>
        </w:rPr>
        <w:t>拒不改正或者情节严重的</w:t>
      </w:r>
      <w:r>
        <w:rPr>
          <w:rFonts w:hint="eastAsia" w:ascii="Times New Roman" w:hAnsi="Times New Roman" w:eastAsia="方正仿宋_GBK" w:cs="Times New Roman"/>
          <w:b/>
          <w:bCs/>
          <w:sz w:val="32"/>
          <w:szCs w:val="32"/>
          <w:lang w:val="en-US" w:eastAsia="zh-CN"/>
        </w:rPr>
        <w:t>情形，应</w:t>
      </w:r>
      <w:r>
        <w:rPr>
          <w:rFonts w:hint="default" w:ascii="Times New Roman" w:hAnsi="Times New Roman" w:eastAsia="方正仿宋_GBK" w:cs="Times New Roman"/>
          <w:b/>
          <w:bCs/>
          <w:sz w:val="32"/>
          <w:szCs w:val="32"/>
          <w:lang w:val="en-US" w:eastAsia="zh-CN"/>
        </w:rPr>
        <w:t>依照裁量基准较轻阶次进行行政处罚，建议对当事人拟作出以下行政处罚意见：</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方正仿宋_GBK" w:cs="Times New Roman"/>
          <w:b/>
          <w:bCs/>
          <w:sz w:val="32"/>
          <w:szCs w:val="32"/>
          <w:lang w:val="en-US" w:eastAsia="zh-CN"/>
        </w:rPr>
      </w:pPr>
      <w:r>
        <w:rPr>
          <w:rFonts w:hint="default" w:ascii="Times New Roman" w:hAnsi="Times New Roman" w:eastAsia="方正仿宋_GBK" w:cs="Times New Roman"/>
          <w:b/>
          <w:bCs/>
          <w:sz w:val="32"/>
          <w:szCs w:val="32"/>
          <w:lang w:val="en-US" w:eastAsia="zh-CN"/>
        </w:rPr>
        <w:t>1.</w:t>
      </w:r>
      <w:r>
        <w:rPr>
          <w:rFonts w:hint="default" w:ascii="Times New Roman" w:hAnsi="Times New Roman" w:eastAsia="方正仿宋_GBK" w:cs="Times New Roman"/>
          <w:b/>
          <w:bCs/>
          <w:sz w:val="32"/>
          <w:szCs w:val="32"/>
          <w:lang w:val="en" w:eastAsia="zh-CN"/>
        </w:rPr>
        <w:t>对</w:t>
      </w:r>
      <w:r>
        <w:rPr>
          <w:rFonts w:hint="default" w:ascii="Times New Roman" w:hAnsi="Times New Roman" w:eastAsia="仿宋" w:cs="Times New Roman"/>
          <w:b/>
          <w:bCs/>
          <w:color w:val="000000"/>
          <w:sz w:val="32"/>
          <w:szCs w:val="32"/>
        </w:rPr>
        <w:t>未按规定核对、登记上网消费者的有效身份证件</w:t>
      </w:r>
      <w:r>
        <w:rPr>
          <w:rFonts w:hint="default" w:ascii="Times New Roman" w:hAnsi="Times New Roman" w:eastAsia="仿宋" w:cs="Times New Roman"/>
          <w:b/>
          <w:bCs/>
          <w:color w:val="000000"/>
          <w:sz w:val="32"/>
          <w:szCs w:val="32"/>
          <w:lang w:eastAsia="zh-CN"/>
        </w:rPr>
        <w:t>的违法经营行为处以：</w:t>
      </w:r>
      <w:r>
        <w:rPr>
          <w:rFonts w:hint="default" w:ascii="Times New Roman" w:hAnsi="Times New Roman" w:eastAsia="方正仿宋_GBK" w:cs="Times New Roman"/>
          <w:b/>
          <w:bCs/>
          <w:sz w:val="32"/>
          <w:szCs w:val="32"/>
          <w:lang w:val="en-US" w:eastAsia="zh-CN"/>
        </w:rPr>
        <w:t>警告，罚款人民币5000元的行政处罚；</w:t>
      </w:r>
    </w:p>
    <w:p>
      <w:pPr>
        <w:pStyle w:val="2"/>
        <w:keepNext w:val="0"/>
        <w:keepLines w:val="0"/>
        <w:pageBreakBefore w:val="0"/>
        <w:widowControl w:val="0"/>
        <w:kinsoku/>
        <w:overflowPunct/>
        <w:topLinePunct w:val="0"/>
        <w:autoSpaceDE/>
        <w:autoSpaceDN/>
        <w:bidi w:val="0"/>
        <w:adjustRightInd/>
        <w:snapToGrid/>
        <w:spacing w:line="520" w:lineRule="exact"/>
        <w:ind w:left="0" w:leftChars="0" w:firstLine="643" w:firstLineChars="200"/>
        <w:textAlignment w:val="auto"/>
        <w:rPr>
          <w:rFonts w:hint="default" w:ascii="Times New Roman" w:hAnsi="Times New Roman" w:eastAsia="方正仿宋_GBK" w:cs="Times New Roman"/>
          <w:b/>
          <w:bCs w:val="0"/>
          <w:color w:val="000000"/>
          <w:sz w:val="32"/>
          <w:szCs w:val="32"/>
          <w:lang w:val="en-US" w:eastAsia="zh-CN"/>
        </w:rPr>
      </w:pPr>
      <w:r>
        <w:rPr>
          <w:rFonts w:hint="default" w:ascii="Times New Roman" w:hAnsi="Times New Roman" w:eastAsia="方正仿宋_GBK" w:cs="Times New Roman"/>
          <w:b/>
          <w:bCs w:val="0"/>
          <w:color w:val="000000"/>
          <w:sz w:val="32"/>
          <w:szCs w:val="32"/>
          <w:lang w:val="en-US" w:eastAsia="zh-CN"/>
        </w:rPr>
        <w:t>2.</w:t>
      </w:r>
      <w:r>
        <w:rPr>
          <w:rFonts w:hint="default" w:ascii="Times New Roman" w:hAnsi="Times New Roman" w:eastAsia="方正仿宋_GBK" w:cs="Times New Roman"/>
          <w:b/>
          <w:bCs w:val="0"/>
          <w:color w:val="000000"/>
          <w:sz w:val="32"/>
          <w:szCs w:val="32"/>
        </w:rPr>
        <w:t xml:space="preserve"> </w:t>
      </w:r>
      <w:r>
        <w:rPr>
          <w:rFonts w:hint="default" w:ascii="Times New Roman" w:hAnsi="Times New Roman" w:eastAsia="方正仿宋_GBK" w:cs="Times New Roman"/>
          <w:b/>
          <w:bCs w:val="0"/>
          <w:color w:val="000000"/>
          <w:sz w:val="32"/>
          <w:szCs w:val="32"/>
          <w:lang w:eastAsia="zh-CN"/>
        </w:rPr>
        <w:t>对接纳未成年人进入营业场所的违法经营行为处以：警告，罚款人民币</w:t>
      </w:r>
      <w:r>
        <w:rPr>
          <w:rFonts w:hint="default" w:ascii="Times New Roman" w:hAnsi="Times New Roman" w:eastAsia="方正仿宋_GBK" w:cs="Times New Roman"/>
          <w:b/>
          <w:bCs w:val="0"/>
          <w:color w:val="000000"/>
          <w:sz w:val="32"/>
          <w:szCs w:val="32"/>
          <w:lang w:val="en-US" w:eastAsia="zh-CN"/>
        </w:rPr>
        <w:t>1</w:t>
      </w:r>
      <w:r>
        <w:rPr>
          <w:rFonts w:hint="eastAsia" w:eastAsia="方正仿宋_GBK" w:cs="Times New Roman"/>
          <w:b/>
          <w:bCs w:val="0"/>
          <w:color w:val="000000"/>
          <w:sz w:val="32"/>
          <w:szCs w:val="32"/>
          <w:lang w:val="en-US" w:eastAsia="zh-CN"/>
        </w:rPr>
        <w:t>7000</w:t>
      </w:r>
      <w:r>
        <w:rPr>
          <w:rFonts w:hint="default" w:ascii="Times New Roman" w:hAnsi="Times New Roman" w:eastAsia="方正仿宋_GBK" w:cs="Times New Roman"/>
          <w:b/>
          <w:bCs w:val="0"/>
          <w:color w:val="000000"/>
          <w:sz w:val="32"/>
          <w:szCs w:val="32"/>
          <w:lang w:val="en-US" w:eastAsia="zh-CN"/>
        </w:rPr>
        <w:t>元的行政处罚。</w:t>
      </w:r>
    </w:p>
    <w:p>
      <w:pPr>
        <w:keepNext w:val="0"/>
        <w:keepLines w:val="0"/>
        <w:pageBreakBefore w:val="0"/>
        <w:widowControl w:val="0"/>
        <w:kinsoku/>
        <w:wordWrap/>
        <w:overflowPunct/>
        <w:topLinePunct w:val="0"/>
        <w:autoSpaceDE/>
        <w:autoSpaceDN/>
        <w:bidi w:val="0"/>
        <w:adjustRightInd/>
        <w:snapToGrid/>
        <w:spacing w:line="520" w:lineRule="exact"/>
        <w:ind w:right="-78" w:rightChars="-37" w:firstLine="640" w:firstLineChars="200"/>
        <w:textAlignment w:val="auto"/>
        <w:rPr>
          <w:rFonts w:hint="eastAsia" w:ascii="仿宋_GB2312" w:hAnsi="仿宋_GB2312" w:eastAsia="仿宋_GB2312" w:cs="仿宋_GB2312"/>
          <w:sz w:val="32"/>
          <w:szCs w:val="32"/>
          <w:lang w:val="en-US" w:eastAsia="zh-CN"/>
        </w:rPr>
      </w:pPr>
      <w:r>
        <w:rPr>
          <w:rFonts w:hint="eastAsia" w:ascii="Times New Roman" w:hAnsi="Times New Roman" w:eastAsia="仿宋_GB2312" w:cs="Times New Roman"/>
          <w:sz w:val="32"/>
          <w:szCs w:val="32"/>
          <w:lang w:val="en-US" w:eastAsia="zh-CN"/>
        </w:rPr>
        <w:t>本机关</w:t>
      </w:r>
      <w:r>
        <w:rPr>
          <w:rFonts w:hint="eastAsia" w:ascii="仿宋_GB2312" w:hAnsi="仿宋_GB2312" w:eastAsia="仿宋_GB2312" w:cs="仿宋_GB2312"/>
          <w:sz w:val="32"/>
          <w:szCs w:val="32"/>
          <w:lang w:val="en-US" w:eastAsia="zh-CN"/>
        </w:rPr>
        <w:t>法制审核认为，本案执法主体合法，执法人员具备执法资质，当事人主体明确，违法事实清楚、证据确凿、定性准确、程序合法，适用法律准确，符合法律规定，同意执法机构作出的拟处罚意见，</w:t>
      </w:r>
      <w:r>
        <w:rPr>
          <w:rFonts w:hint="default" w:ascii="Times New Roman" w:hAnsi="Times New Roman" w:eastAsia="仿宋_GB2312" w:cs="Times New Roman"/>
          <w:sz w:val="32"/>
          <w:szCs w:val="32"/>
          <w:lang w:val="en-US" w:eastAsia="zh-CN"/>
        </w:rPr>
        <w:t>2022年</w:t>
      </w:r>
      <w:r>
        <w:rPr>
          <w:rFonts w:hint="eastAsia" w:eastAsia="仿宋_GB2312" w:cs="Times New Roman"/>
          <w:sz w:val="32"/>
          <w:szCs w:val="32"/>
          <w:lang w:val="en-US" w:eastAsia="zh-CN"/>
        </w:rPr>
        <w:t>3</w:t>
      </w:r>
      <w:r>
        <w:rPr>
          <w:rFonts w:hint="default" w:ascii="Times New Roman" w:hAnsi="Times New Roman" w:eastAsia="仿宋_GB2312" w:cs="Times New Roman"/>
          <w:sz w:val="32"/>
          <w:szCs w:val="32"/>
          <w:lang w:val="en-US" w:eastAsia="zh-CN"/>
        </w:rPr>
        <w:t>月</w:t>
      </w:r>
      <w:r>
        <w:rPr>
          <w:rFonts w:hint="eastAsia" w:eastAsia="仿宋_GB2312" w:cs="Times New Roman"/>
          <w:sz w:val="32"/>
          <w:szCs w:val="32"/>
          <w:lang w:val="en-US" w:eastAsia="zh-CN"/>
        </w:rPr>
        <w:t>30</w:t>
      </w:r>
      <w:r>
        <w:rPr>
          <w:rFonts w:hint="default" w:ascii="Times New Roman" w:hAnsi="Times New Roman" w:eastAsia="仿宋_GB2312" w:cs="Times New Roman"/>
          <w:sz w:val="32"/>
          <w:szCs w:val="32"/>
          <w:lang w:val="en-US" w:eastAsia="zh-CN"/>
        </w:rPr>
        <w:t>日</w:t>
      </w:r>
      <w:r>
        <w:rPr>
          <w:rFonts w:hint="eastAsia" w:ascii="仿宋_GB2312" w:hAnsi="仿宋_GB2312" w:eastAsia="仿宋_GB2312" w:cs="仿宋_GB2312"/>
          <w:sz w:val="32"/>
          <w:szCs w:val="32"/>
          <w:lang w:val="en-US" w:eastAsia="zh-CN"/>
        </w:rPr>
        <w:t>法制审核完毕。</w:t>
      </w:r>
    </w:p>
    <w:p>
      <w:pPr>
        <w:keepNext w:val="0"/>
        <w:keepLines w:val="0"/>
        <w:pageBreakBefore w:val="0"/>
        <w:widowControl w:val="0"/>
        <w:kinsoku/>
        <w:wordWrap/>
        <w:overflowPunct/>
        <w:topLinePunct w:val="0"/>
        <w:autoSpaceDE/>
        <w:autoSpaceDN/>
        <w:bidi w:val="0"/>
        <w:adjustRightInd/>
        <w:snapToGrid/>
        <w:spacing w:line="520" w:lineRule="exact"/>
        <w:ind w:right="-78" w:rightChars="-37"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202</w:t>
      </w:r>
      <w:r>
        <w:rPr>
          <w:rFonts w:hint="eastAsia" w:eastAsia="仿宋_GB2312" w:cs="Times New Roman"/>
          <w:sz w:val="32"/>
          <w:szCs w:val="32"/>
          <w:lang w:val="en-US" w:eastAsia="zh-CN"/>
        </w:rPr>
        <w:t>2</w:t>
      </w:r>
      <w:r>
        <w:rPr>
          <w:rFonts w:hint="default" w:ascii="Times New Roman" w:hAnsi="Times New Roman" w:eastAsia="仿宋_GB2312" w:cs="Times New Roman"/>
          <w:sz w:val="32"/>
          <w:szCs w:val="32"/>
          <w:lang w:val="en-US" w:eastAsia="zh-CN"/>
        </w:rPr>
        <w:t>年</w:t>
      </w:r>
      <w:r>
        <w:rPr>
          <w:rFonts w:hint="eastAsia" w:eastAsia="仿宋_GB2312" w:cs="Times New Roman"/>
          <w:sz w:val="32"/>
          <w:szCs w:val="32"/>
          <w:lang w:val="en-US" w:eastAsia="zh-CN"/>
        </w:rPr>
        <w:t>3</w:t>
      </w:r>
      <w:r>
        <w:rPr>
          <w:rFonts w:hint="default" w:ascii="Times New Roman" w:hAnsi="Times New Roman" w:eastAsia="仿宋_GB2312" w:cs="Times New Roman"/>
          <w:sz w:val="32"/>
          <w:szCs w:val="32"/>
          <w:lang w:val="en-US" w:eastAsia="zh-CN"/>
        </w:rPr>
        <w:t>月</w:t>
      </w:r>
      <w:r>
        <w:rPr>
          <w:rFonts w:hint="eastAsia" w:eastAsia="仿宋_GB2312" w:cs="Times New Roman"/>
          <w:sz w:val="32"/>
          <w:szCs w:val="32"/>
          <w:lang w:val="en-US" w:eastAsia="zh-CN"/>
        </w:rPr>
        <w:t>31</w:t>
      </w:r>
      <w:r>
        <w:rPr>
          <w:rFonts w:hint="default" w:ascii="Times New Roman" w:hAnsi="Times New Roman" w:eastAsia="仿宋_GB2312" w:cs="Times New Roman"/>
          <w:sz w:val="32"/>
          <w:szCs w:val="32"/>
          <w:lang w:val="en-US" w:eastAsia="zh-CN"/>
        </w:rPr>
        <w:t>日</w:t>
      </w:r>
      <w:r>
        <w:rPr>
          <w:rFonts w:hint="eastAsia" w:eastAsia="仿宋_GB2312" w:cs="Times New Roman"/>
          <w:sz w:val="32"/>
          <w:szCs w:val="32"/>
          <w:lang w:val="en-US" w:eastAsia="zh-CN"/>
        </w:rPr>
        <w:t>本机关批准</w:t>
      </w:r>
      <w:r>
        <w:rPr>
          <w:rFonts w:hint="default" w:ascii="Times New Roman" w:hAnsi="Times New Roman" w:eastAsia="仿宋_GB2312" w:cs="Times New Roman"/>
          <w:sz w:val="32"/>
          <w:szCs w:val="32"/>
          <w:lang w:val="en-US" w:eastAsia="zh-CN"/>
        </w:rPr>
        <w:t>终结</w:t>
      </w:r>
      <w:r>
        <w:rPr>
          <w:rFonts w:hint="eastAsia" w:eastAsia="仿宋_GB2312" w:cs="Times New Roman"/>
          <w:sz w:val="32"/>
          <w:szCs w:val="32"/>
          <w:lang w:val="en-US" w:eastAsia="zh-CN"/>
        </w:rPr>
        <w:t>本案</w:t>
      </w:r>
      <w:r>
        <w:rPr>
          <w:rFonts w:hint="default" w:ascii="Times New Roman" w:hAnsi="Times New Roman" w:eastAsia="仿宋_GB2312" w:cs="Times New Roman"/>
          <w:sz w:val="32"/>
          <w:szCs w:val="32"/>
          <w:lang w:val="en-US" w:eastAsia="zh-CN"/>
        </w:rPr>
        <w:t>调查</w:t>
      </w:r>
      <w:r>
        <w:rPr>
          <w:rFonts w:hint="eastAsia" w:eastAsia="仿宋_GB2312" w:cs="Times New Roman"/>
          <w:sz w:val="32"/>
          <w:szCs w:val="32"/>
          <w:lang w:val="en-US" w:eastAsia="zh-CN"/>
        </w:rPr>
        <w:t>程序</w:t>
      </w:r>
      <w:r>
        <w:rPr>
          <w:rFonts w:hint="default" w:ascii="Times New Roman" w:hAnsi="Times New Roman" w:eastAsia="仿宋_GB2312" w:cs="Times New Roman"/>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520" w:lineRule="exact"/>
        <w:ind w:left="0" w:leftChars="0" w:firstLine="640" w:firstLineChars="200"/>
        <w:jc w:val="both"/>
        <w:textAlignment w:val="auto"/>
        <w:outlineLvl w:val="9"/>
        <w:rPr>
          <w:rFonts w:hint="default" w:ascii="Times New Roman" w:hAnsi="Times New Roman" w:eastAsia="仿宋_GB2312" w:cs="Times New Roman"/>
          <w:color w:val="000000"/>
          <w:sz w:val="24"/>
          <w:u w:val="none"/>
        </w:rPr>
      </w:pPr>
      <w:r>
        <w:rPr>
          <w:rFonts w:hint="eastAsia" w:eastAsia="仿宋_GB2312" w:cs="Times New Roman"/>
          <w:color w:val="auto"/>
          <w:sz w:val="32"/>
          <w:szCs w:val="32"/>
          <w:u w:val="none"/>
          <w:lang w:val="en-US" w:eastAsia="zh-CN"/>
        </w:rPr>
        <w:t>本机关认为</w:t>
      </w:r>
      <w:r>
        <w:rPr>
          <w:rFonts w:hint="default" w:ascii="Times New Roman" w:hAnsi="Times New Roman" w:eastAsia="仿宋_GB2312" w:cs="Times New Roman"/>
          <w:sz w:val="32"/>
          <w:szCs w:val="32"/>
          <w:lang w:val="en-US" w:eastAsia="zh-CN"/>
        </w:rPr>
        <w:t>对当事人拟作出的行政处罚意见符合《行政处罚法》第五十七条第二款（对情节复杂或者重大违法行为给予行政处罚，行政机关负责人应当集体讨论决定。）、《文化市场综合行政执法管理办法》第二十六条（对情节复杂或者重大的案件作出责令停业整顿、吊销许可证或者较大数额罚款等行政处罚前，应当经过集体讨论后，再做决定。）</w:t>
      </w:r>
      <w:r>
        <w:rPr>
          <w:rFonts w:hint="eastAsia" w:eastAsia="仿宋_GB2312" w:cs="Times New Roman"/>
          <w:sz w:val="32"/>
          <w:szCs w:val="32"/>
          <w:lang w:val="en-US" w:eastAsia="zh-CN"/>
        </w:rPr>
        <w:t>、吉林省实施《中华人民共和国行政处罚法》若干规定第九条第一款、第二款第三项（对情节复杂或者重大违法行为给予较重行政处罚的案件，行政机关的负责人应当集体讨论决定，并记录在案。较重的行政处罚是指：（三）对公民处以二千元以上罚款，对法人或者其他组织处以一万元以上罚款。）</w:t>
      </w:r>
      <w:r>
        <w:rPr>
          <w:rFonts w:hint="default" w:ascii="Times New Roman" w:hAnsi="Times New Roman" w:eastAsia="仿宋_GB2312" w:cs="Times New Roman"/>
          <w:sz w:val="32"/>
          <w:szCs w:val="32"/>
          <w:lang w:val="en-US" w:eastAsia="zh-CN"/>
        </w:rPr>
        <w:t>的规定，</w:t>
      </w:r>
      <w:r>
        <w:rPr>
          <w:rFonts w:hint="eastAsia" w:eastAsia="仿宋_GB2312" w:cs="Times New Roman"/>
          <w:sz w:val="32"/>
          <w:szCs w:val="32"/>
          <w:lang w:val="en-US" w:eastAsia="zh-CN"/>
        </w:rPr>
        <w:t>对当事人拟处以罚款22000元的行政处罚符合上述规定，</w:t>
      </w:r>
      <w:r>
        <w:rPr>
          <w:rFonts w:hint="eastAsia" w:ascii="Times New Roman" w:hAnsi="Times New Roman" w:eastAsia="仿宋_GB2312" w:cs="Times New Roman"/>
          <w:sz w:val="32"/>
          <w:szCs w:val="32"/>
          <w:lang w:val="en-US" w:eastAsia="zh-CN"/>
        </w:rPr>
        <w:t>应予以集体讨论，</w:t>
      </w:r>
      <w:r>
        <w:rPr>
          <w:rFonts w:hint="default" w:ascii="Times New Roman" w:hAnsi="Times New Roman" w:eastAsia="仿宋_GB2312" w:cs="Times New Roman"/>
          <w:color w:val="auto"/>
          <w:sz w:val="32"/>
          <w:szCs w:val="32"/>
          <w:u w:val="none"/>
          <w:lang w:val="en-US" w:eastAsia="zh-CN"/>
        </w:rPr>
        <w:t>3月31日</w:t>
      </w:r>
      <w:r>
        <w:rPr>
          <w:rFonts w:hint="eastAsia" w:ascii="仿宋_GB2312" w:hAnsi="仿宋_GB2312" w:eastAsia="仿宋_GB2312" w:cs="仿宋_GB2312"/>
          <w:sz w:val="32"/>
          <w:szCs w:val="32"/>
          <w:lang w:val="en-US" w:eastAsia="zh-CN"/>
        </w:rPr>
        <w:t>本机关重大行政执法决定集体讨论委员会依法召开会议，对本案拟作出的行政处罚进行了集体讨论，一致同意案件承办人员对当事人拟作出的行政处罚意见。</w:t>
      </w:r>
    </w:p>
    <w:p>
      <w:pPr>
        <w:keepNext w:val="0"/>
        <w:keepLines w:val="0"/>
        <w:pageBreakBefore w:val="0"/>
        <w:widowControl w:val="0"/>
        <w:kinsoku/>
        <w:wordWrap/>
        <w:overflowPunct/>
        <w:topLinePunct w:val="0"/>
        <w:autoSpaceDE/>
        <w:autoSpaceDN/>
        <w:bidi w:val="0"/>
        <w:adjustRightInd/>
        <w:snapToGrid/>
        <w:spacing w:after="0" w:line="520" w:lineRule="exact"/>
        <w:ind w:firstLine="640" w:firstLineChars="200"/>
        <w:jc w:val="both"/>
        <w:textAlignment w:val="auto"/>
        <w:rPr>
          <w:rFonts w:hint="default" w:ascii="Times New Roman" w:hAnsi="Times New Roman" w:eastAsia="仿宋_GB2312" w:cs="Times New Roman"/>
          <w:color w:val="000000"/>
          <w:kern w:val="0"/>
          <w:sz w:val="32"/>
          <w:szCs w:val="32"/>
          <w:u w:val="none"/>
        </w:rPr>
      </w:pPr>
      <w:r>
        <w:rPr>
          <w:rFonts w:hint="default" w:ascii="Times New Roman" w:hAnsi="Times New Roman" w:eastAsia="仿宋_GB2312" w:cs="Times New Roman"/>
          <w:color w:val="000000"/>
          <w:kern w:val="0"/>
          <w:sz w:val="32"/>
          <w:szCs w:val="32"/>
          <w:u w:val="none"/>
        </w:rPr>
        <w:t>20</w:t>
      </w:r>
      <w:r>
        <w:rPr>
          <w:rFonts w:hint="eastAsia" w:eastAsia="仿宋_GB2312" w:cs="Times New Roman"/>
          <w:color w:val="000000"/>
          <w:kern w:val="0"/>
          <w:sz w:val="32"/>
          <w:szCs w:val="32"/>
          <w:u w:val="none"/>
          <w:lang w:val="en-US" w:eastAsia="zh-CN"/>
        </w:rPr>
        <w:t>22</w:t>
      </w:r>
      <w:r>
        <w:rPr>
          <w:rFonts w:hint="default" w:ascii="Times New Roman" w:hAnsi="Times New Roman" w:eastAsia="仿宋_GB2312" w:cs="Times New Roman"/>
          <w:color w:val="000000"/>
          <w:kern w:val="0"/>
          <w:sz w:val="32"/>
          <w:szCs w:val="32"/>
          <w:u w:val="none"/>
        </w:rPr>
        <w:t>年4月</w:t>
      </w:r>
      <w:r>
        <w:rPr>
          <w:rFonts w:hint="eastAsia" w:eastAsia="仿宋_GB2312" w:cs="Times New Roman"/>
          <w:color w:val="000000"/>
          <w:kern w:val="0"/>
          <w:sz w:val="32"/>
          <w:szCs w:val="32"/>
          <w:u w:val="none"/>
          <w:lang w:val="en-US" w:eastAsia="zh-CN"/>
        </w:rPr>
        <w:t>4</w:t>
      </w:r>
      <w:r>
        <w:rPr>
          <w:rFonts w:hint="default" w:ascii="Times New Roman" w:hAnsi="Times New Roman" w:eastAsia="仿宋_GB2312" w:cs="Times New Roman"/>
          <w:color w:val="000000"/>
          <w:kern w:val="0"/>
          <w:sz w:val="32"/>
          <w:szCs w:val="32"/>
          <w:u w:val="none"/>
        </w:rPr>
        <w:t>日，本机关依法向当事人送达</w:t>
      </w:r>
      <w:r>
        <w:rPr>
          <w:rFonts w:hint="default" w:ascii="Times New Roman" w:hAnsi="Times New Roman" w:eastAsia="仿宋_GB2312" w:cs="Times New Roman"/>
          <w:color w:val="000000"/>
          <w:kern w:val="0"/>
          <w:sz w:val="32"/>
          <w:szCs w:val="32"/>
          <w:u w:val="none"/>
          <w:lang w:eastAsia="zh-CN"/>
        </w:rPr>
        <w:t>编号为</w:t>
      </w:r>
      <w:r>
        <w:rPr>
          <w:rFonts w:hint="default" w:ascii="Times New Roman" w:hAnsi="Times New Roman" w:eastAsia="仿宋_GB2312" w:cs="Times New Roman"/>
          <w:color w:val="000000"/>
          <w:kern w:val="0"/>
          <w:sz w:val="32"/>
          <w:szCs w:val="32"/>
          <w:u w:val="none"/>
        </w:rPr>
        <w:t>（蓝）文罚告字〔20</w:t>
      </w:r>
      <w:r>
        <w:rPr>
          <w:rFonts w:hint="eastAsia" w:eastAsia="仿宋_GB2312" w:cs="Times New Roman"/>
          <w:color w:val="000000"/>
          <w:kern w:val="0"/>
          <w:sz w:val="32"/>
          <w:szCs w:val="32"/>
          <w:u w:val="none"/>
          <w:lang w:val="en-US" w:eastAsia="zh-CN"/>
        </w:rPr>
        <w:t>22</w:t>
      </w:r>
      <w:r>
        <w:rPr>
          <w:rFonts w:hint="default" w:ascii="Times New Roman" w:hAnsi="Times New Roman" w:eastAsia="仿宋_GB2312" w:cs="Times New Roman"/>
          <w:color w:val="000000"/>
          <w:kern w:val="0"/>
          <w:sz w:val="32"/>
          <w:szCs w:val="32"/>
          <w:u w:val="none"/>
        </w:rPr>
        <w:t>〕第0</w:t>
      </w:r>
      <w:r>
        <w:rPr>
          <w:rFonts w:hint="eastAsia" w:eastAsia="仿宋_GB2312" w:cs="Times New Roman"/>
          <w:color w:val="000000"/>
          <w:kern w:val="0"/>
          <w:sz w:val="32"/>
          <w:szCs w:val="32"/>
          <w:u w:val="none"/>
          <w:lang w:val="en-US" w:eastAsia="zh-CN"/>
        </w:rPr>
        <w:t>01</w:t>
      </w:r>
      <w:r>
        <w:rPr>
          <w:rFonts w:hint="default" w:ascii="Times New Roman" w:hAnsi="Times New Roman" w:eastAsia="仿宋_GB2312" w:cs="Times New Roman"/>
          <w:color w:val="000000"/>
          <w:kern w:val="0"/>
          <w:sz w:val="32"/>
          <w:szCs w:val="32"/>
          <w:u w:val="none"/>
        </w:rPr>
        <w:t>号</w:t>
      </w:r>
      <w:r>
        <w:rPr>
          <w:rFonts w:hint="default" w:ascii="Times New Roman" w:hAnsi="Times New Roman" w:eastAsia="仿宋_GB2312" w:cs="Times New Roman"/>
          <w:color w:val="000000"/>
          <w:kern w:val="0"/>
          <w:sz w:val="32"/>
          <w:szCs w:val="32"/>
          <w:u w:val="none"/>
          <w:lang w:eastAsia="zh-CN"/>
        </w:rPr>
        <w:t>的</w:t>
      </w:r>
      <w:r>
        <w:rPr>
          <w:rFonts w:hint="default" w:ascii="Times New Roman" w:hAnsi="Times New Roman" w:eastAsia="仿宋_GB2312" w:cs="Times New Roman"/>
          <w:color w:val="000000"/>
          <w:kern w:val="0"/>
          <w:sz w:val="32"/>
          <w:szCs w:val="32"/>
          <w:u w:val="none"/>
        </w:rPr>
        <w:t>《行政处罚事先告知书》一份，告知其拟作出</w:t>
      </w:r>
      <w:r>
        <w:rPr>
          <w:rFonts w:hint="eastAsia" w:eastAsia="仿宋_GB2312" w:cs="Times New Roman"/>
          <w:color w:val="000000"/>
          <w:kern w:val="0"/>
          <w:sz w:val="32"/>
          <w:szCs w:val="32"/>
          <w:u w:val="none"/>
          <w:lang w:eastAsia="zh-CN"/>
        </w:rPr>
        <w:t>行政</w:t>
      </w:r>
      <w:r>
        <w:rPr>
          <w:rFonts w:hint="default" w:ascii="Times New Roman" w:hAnsi="Times New Roman" w:eastAsia="仿宋_GB2312" w:cs="Times New Roman"/>
          <w:color w:val="000000"/>
          <w:kern w:val="0"/>
          <w:sz w:val="32"/>
          <w:szCs w:val="32"/>
          <w:u w:val="none"/>
        </w:rPr>
        <w:t>处罚决定的内容、事实、理由及依据，并告知当事人相关权利义务。截至20</w:t>
      </w:r>
      <w:r>
        <w:rPr>
          <w:rFonts w:hint="eastAsia" w:eastAsia="仿宋_GB2312" w:cs="Times New Roman"/>
          <w:color w:val="000000"/>
          <w:kern w:val="0"/>
          <w:sz w:val="32"/>
          <w:szCs w:val="32"/>
          <w:u w:val="none"/>
          <w:lang w:val="en-US" w:eastAsia="zh-CN"/>
        </w:rPr>
        <w:t>22</w:t>
      </w:r>
      <w:r>
        <w:rPr>
          <w:rFonts w:hint="default" w:ascii="Times New Roman" w:hAnsi="Times New Roman" w:eastAsia="仿宋_GB2312" w:cs="Times New Roman"/>
          <w:color w:val="000000"/>
          <w:kern w:val="0"/>
          <w:sz w:val="32"/>
          <w:szCs w:val="32"/>
          <w:u w:val="none"/>
        </w:rPr>
        <w:t>年4月</w:t>
      </w:r>
      <w:r>
        <w:rPr>
          <w:rFonts w:hint="eastAsia" w:eastAsia="仿宋_GB2312" w:cs="Times New Roman"/>
          <w:color w:val="000000"/>
          <w:kern w:val="0"/>
          <w:sz w:val="32"/>
          <w:szCs w:val="32"/>
          <w:u w:val="none"/>
          <w:lang w:val="en-US" w:eastAsia="zh-CN"/>
        </w:rPr>
        <w:t>12</w:t>
      </w:r>
      <w:r>
        <w:rPr>
          <w:rFonts w:hint="default" w:ascii="Times New Roman" w:hAnsi="Times New Roman" w:eastAsia="仿宋_GB2312" w:cs="Times New Roman"/>
          <w:color w:val="000000"/>
          <w:kern w:val="0"/>
          <w:sz w:val="32"/>
          <w:szCs w:val="32"/>
          <w:u w:val="none"/>
        </w:rPr>
        <w:t>日，当事人没有</w:t>
      </w:r>
      <w:r>
        <w:rPr>
          <w:rFonts w:hint="eastAsia" w:eastAsia="仿宋_GB2312" w:cs="Times New Roman"/>
          <w:color w:val="000000"/>
          <w:kern w:val="0"/>
          <w:sz w:val="32"/>
          <w:szCs w:val="32"/>
          <w:u w:val="none"/>
          <w:lang w:eastAsia="zh-CN"/>
        </w:rPr>
        <w:t>在</w:t>
      </w:r>
      <w:r>
        <w:rPr>
          <w:rFonts w:hint="eastAsia" w:eastAsia="仿宋_GB2312" w:cs="Times New Roman"/>
          <w:color w:val="000000"/>
          <w:kern w:val="0"/>
          <w:sz w:val="32"/>
          <w:szCs w:val="32"/>
          <w:u w:val="none"/>
          <w:lang w:val="en-US" w:eastAsia="zh-CN"/>
        </w:rPr>
        <w:t>5日内</w:t>
      </w:r>
      <w:r>
        <w:rPr>
          <w:rFonts w:hint="default" w:ascii="Times New Roman" w:hAnsi="Times New Roman" w:eastAsia="仿宋_GB2312" w:cs="Times New Roman"/>
          <w:color w:val="000000"/>
          <w:kern w:val="0"/>
          <w:sz w:val="32"/>
          <w:szCs w:val="32"/>
          <w:u w:val="none"/>
        </w:rPr>
        <w:t>提出陈述申辩意见，也没有向</w:t>
      </w:r>
      <w:r>
        <w:rPr>
          <w:rFonts w:hint="default" w:ascii="Times New Roman" w:hAnsi="Times New Roman" w:eastAsia="仿宋_GB2312" w:cs="Times New Roman"/>
          <w:color w:val="000000"/>
          <w:kern w:val="0"/>
          <w:sz w:val="32"/>
          <w:szCs w:val="32"/>
          <w:u w:val="none"/>
          <w:lang w:eastAsia="zh-CN"/>
        </w:rPr>
        <w:t>本</w:t>
      </w:r>
      <w:r>
        <w:rPr>
          <w:rFonts w:hint="default" w:ascii="Times New Roman" w:hAnsi="Times New Roman" w:eastAsia="仿宋_GB2312" w:cs="Times New Roman"/>
          <w:color w:val="000000"/>
          <w:kern w:val="0"/>
          <w:sz w:val="32"/>
          <w:szCs w:val="32"/>
          <w:u w:val="none"/>
        </w:rPr>
        <w:t>机关提出听证申请。</w:t>
      </w:r>
      <w:r>
        <w:rPr>
          <w:rFonts w:hint="eastAsia" w:ascii="仿宋" w:hAnsi="仿宋" w:eastAsia="仿宋" w:cs="仿宋"/>
          <w:color w:val="000000"/>
          <w:kern w:val="2"/>
          <w:sz w:val="32"/>
          <w:szCs w:val="32"/>
          <w:shd w:val="clear" w:color="auto" w:fill="auto"/>
        </w:rPr>
        <w:t>本机关视为</w:t>
      </w:r>
      <w:r>
        <w:rPr>
          <w:rFonts w:hint="eastAsia" w:ascii="仿宋" w:hAnsi="仿宋" w:eastAsia="仿宋" w:cs="仿宋"/>
          <w:color w:val="000000"/>
          <w:kern w:val="2"/>
          <w:sz w:val="32"/>
          <w:szCs w:val="32"/>
          <w:shd w:val="clear" w:color="auto" w:fill="auto"/>
          <w:lang w:eastAsia="zh-CN"/>
        </w:rPr>
        <w:t>其</w:t>
      </w:r>
      <w:r>
        <w:rPr>
          <w:rFonts w:hint="eastAsia" w:ascii="仿宋" w:hAnsi="仿宋" w:eastAsia="仿宋" w:cs="仿宋"/>
          <w:color w:val="000000"/>
          <w:kern w:val="2"/>
          <w:sz w:val="32"/>
          <w:szCs w:val="32"/>
          <w:shd w:val="clear" w:color="auto" w:fill="auto"/>
        </w:rPr>
        <w:t>放弃</w:t>
      </w:r>
      <w:r>
        <w:rPr>
          <w:rFonts w:hint="eastAsia" w:ascii="仿宋" w:hAnsi="仿宋" w:eastAsia="仿宋" w:cs="仿宋"/>
          <w:color w:val="000000"/>
          <w:kern w:val="2"/>
          <w:sz w:val="32"/>
          <w:szCs w:val="32"/>
          <w:shd w:val="clear" w:color="auto" w:fill="auto"/>
          <w:lang w:eastAsia="zh-CN"/>
        </w:rPr>
        <w:t>陈述申辩</w:t>
      </w:r>
      <w:r>
        <w:rPr>
          <w:rFonts w:hint="eastAsia" w:ascii="仿宋" w:hAnsi="仿宋" w:eastAsia="仿宋" w:cs="仿宋"/>
          <w:color w:val="000000"/>
          <w:kern w:val="2"/>
          <w:sz w:val="32"/>
          <w:szCs w:val="32"/>
          <w:shd w:val="clear" w:color="auto" w:fill="auto"/>
          <w:lang w:val="en-US" w:eastAsia="zh-CN"/>
        </w:rPr>
        <w:t>和听证</w:t>
      </w:r>
      <w:r>
        <w:rPr>
          <w:rFonts w:hint="eastAsia" w:ascii="仿宋" w:hAnsi="仿宋" w:eastAsia="仿宋" w:cs="仿宋"/>
          <w:color w:val="000000"/>
          <w:kern w:val="2"/>
          <w:sz w:val="32"/>
          <w:szCs w:val="32"/>
          <w:shd w:val="clear" w:color="auto" w:fill="auto"/>
        </w:rPr>
        <w:t>权利</w:t>
      </w:r>
      <w:r>
        <w:rPr>
          <w:rFonts w:hint="eastAsia" w:ascii="仿宋" w:hAnsi="仿宋" w:eastAsia="仿宋" w:cs="仿宋"/>
          <w:color w:val="000000"/>
          <w:kern w:val="2"/>
          <w:sz w:val="32"/>
          <w:szCs w:val="32"/>
          <w:shd w:val="clear" w:color="auto" w:fill="auto"/>
          <w:lang w:eastAsia="zh-CN"/>
        </w:rPr>
        <w:t>。</w:t>
      </w:r>
    </w:p>
    <w:p>
      <w:pPr>
        <w:keepNext w:val="0"/>
        <w:keepLines w:val="0"/>
        <w:pageBreakBefore w:val="0"/>
        <w:widowControl w:val="0"/>
        <w:kinsoku/>
        <w:overflowPunct/>
        <w:topLinePunct w:val="0"/>
        <w:autoSpaceDE/>
        <w:autoSpaceDN/>
        <w:bidi w:val="0"/>
        <w:spacing w:line="520" w:lineRule="exact"/>
        <w:ind w:firstLine="640" w:firstLineChars="200"/>
        <w:textAlignment w:val="auto"/>
        <w:rPr>
          <w:rFonts w:hint="eastAsia" w:eastAsia="方正仿宋_GBK" w:cs="Times New Roman"/>
          <w:b w:val="0"/>
          <w:bCs w:val="0"/>
          <w:color w:val="000000"/>
          <w:sz w:val="32"/>
          <w:szCs w:val="32"/>
          <w:lang w:eastAsia="zh-CN"/>
        </w:rPr>
      </w:pPr>
      <w:r>
        <w:rPr>
          <w:rFonts w:hint="default" w:ascii="Times New Roman" w:hAnsi="Times New Roman" w:eastAsia="仿宋_GB2312" w:cs="Times New Roman"/>
          <w:color w:val="auto"/>
          <w:sz w:val="32"/>
          <w:szCs w:val="32"/>
        </w:rPr>
        <w:t>处罚内容</w:t>
      </w:r>
      <w:r>
        <w:rPr>
          <w:rFonts w:hint="eastAsia" w:eastAsia="仿宋_GB2312" w:cs="Times New Roman"/>
          <w:color w:val="auto"/>
          <w:sz w:val="32"/>
          <w:szCs w:val="32"/>
          <w:lang w:eastAsia="zh-CN"/>
        </w:rPr>
        <w:t>：至此，</w:t>
      </w:r>
      <w:r>
        <w:rPr>
          <w:rFonts w:hint="eastAsia" w:ascii="仿宋_GB2312" w:hAnsi="仿宋_GB2312" w:eastAsia="仿宋_GB2312" w:cs="仿宋_GB2312"/>
          <w:sz w:val="32"/>
          <w:szCs w:val="32"/>
          <w:lang w:val="en-US" w:eastAsia="zh-CN"/>
        </w:rPr>
        <w:t>本机关认为当事人接纳未成年人进入营业场所、未按规定核对、登记上网消费者的有效身份证件的违法经营行为违反了</w:t>
      </w:r>
      <w:r>
        <w:rPr>
          <w:rFonts w:hint="default" w:ascii="Times New Roman" w:hAnsi="Times New Roman" w:eastAsia="仿宋" w:cs="Times New Roman"/>
          <w:b w:val="0"/>
          <w:bCs w:val="0"/>
          <w:sz w:val="32"/>
          <w:szCs w:val="32"/>
          <w:lang w:val="en-US" w:eastAsia="zh-CN"/>
        </w:rPr>
        <w:t>《未成年人保护法》第五十八条</w:t>
      </w:r>
      <w:r>
        <w:rPr>
          <w:rFonts w:hint="eastAsia" w:ascii="Times New Roman" w:hAnsi="Times New Roman" w:eastAsia="仿宋" w:cs="Times New Roman"/>
          <w:b w:val="0"/>
          <w:bCs w:val="0"/>
          <w:sz w:val="32"/>
          <w:szCs w:val="32"/>
          <w:lang w:val="en-US" w:eastAsia="zh-CN"/>
        </w:rPr>
        <w:t>、</w:t>
      </w:r>
      <w:r>
        <w:rPr>
          <w:rFonts w:hint="default" w:ascii="Times New Roman" w:hAnsi="Times New Roman" w:eastAsia="方正仿宋_GBK" w:cs="Times New Roman"/>
          <w:b w:val="0"/>
          <w:bCs w:val="0"/>
          <w:sz w:val="32"/>
          <w:szCs w:val="32"/>
          <w:lang w:val="en-US" w:eastAsia="zh-CN"/>
        </w:rPr>
        <w:t>《</w:t>
      </w:r>
      <w:r>
        <w:rPr>
          <w:rFonts w:hint="default" w:ascii="Times New Roman" w:hAnsi="Times New Roman" w:eastAsia="仿宋" w:cs="Times New Roman"/>
          <w:b w:val="0"/>
          <w:bCs w:val="0"/>
          <w:sz w:val="32"/>
          <w:szCs w:val="32"/>
          <w:lang w:val="en-US" w:eastAsia="zh-CN"/>
        </w:rPr>
        <w:t>互联网上网服务营业场所管理条例》第二十一第一款</w:t>
      </w:r>
      <w:r>
        <w:rPr>
          <w:rFonts w:hint="eastAsia" w:ascii="Times New Roman" w:hAnsi="Times New Roman" w:eastAsia="仿宋" w:cs="Times New Roman"/>
          <w:b w:val="0"/>
          <w:bCs w:val="0"/>
          <w:sz w:val="32"/>
          <w:szCs w:val="32"/>
          <w:lang w:val="en-US" w:eastAsia="zh-CN"/>
        </w:rPr>
        <w:t>、第</w:t>
      </w:r>
      <w:r>
        <w:rPr>
          <w:rFonts w:hint="default" w:ascii="Times New Roman" w:hAnsi="Times New Roman" w:eastAsia="仿宋" w:cs="Times New Roman"/>
          <w:b w:val="0"/>
          <w:bCs w:val="0"/>
          <w:sz w:val="32"/>
          <w:szCs w:val="32"/>
          <w:lang w:val="en-US" w:eastAsia="zh-CN"/>
        </w:rPr>
        <w:t>二十三条</w:t>
      </w:r>
      <w:r>
        <w:rPr>
          <w:rFonts w:hint="eastAsia" w:ascii="Times New Roman" w:hAnsi="Times New Roman" w:eastAsia="仿宋" w:cs="Times New Roman"/>
          <w:b w:val="0"/>
          <w:bCs w:val="0"/>
          <w:sz w:val="32"/>
          <w:szCs w:val="32"/>
          <w:lang w:val="en-US" w:eastAsia="zh-CN"/>
        </w:rPr>
        <w:t>的规定</w:t>
      </w:r>
      <w:r>
        <w:rPr>
          <w:rFonts w:hint="eastAsia" w:ascii="仿宋_GB2312" w:hAnsi="仿宋_GB2312" w:eastAsia="仿宋_GB2312" w:cs="仿宋_GB2312"/>
          <w:sz w:val="32"/>
          <w:szCs w:val="32"/>
          <w:lang w:val="en-US" w:eastAsia="zh-CN"/>
        </w:rPr>
        <w:t>。</w:t>
      </w:r>
      <w:r>
        <w:rPr>
          <w:rFonts w:hint="eastAsia" w:ascii="Times New Roman" w:hAnsi="Times New Roman" w:eastAsia="仿宋" w:cs="Times New Roman"/>
          <w:b w:val="0"/>
          <w:bCs w:val="0"/>
          <w:sz w:val="32"/>
          <w:szCs w:val="32"/>
          <w:lang w:val="en-US" w:eastAsia="zh-CN"/>
        </w:rPr>
        <w:t>依据</w:t>
      </w:r>
      <w:r>
        <w:rPr>
          <w:rFonts w:hint="default" w:ascii="Times New Roman" w:hAnsi="Times New Roman" w:eastAsia="仿宋" w:cs="Times New Roman"/>
          <w:b w:val="0"/>
          <w:bCs w:val="0"/>
          <w:sz w:val="32"/>
          <w:szCs w:val="32"/>
          <w:lang w:val="en-US" w:eastAsia="zh-CN"/>
        </w:rPr>
        <w:t>《未成年人保护法》第</w:t>
      </w:r>
      <w:r>
        <w:rPr>
          <w:rFonts w:hint="eastAsia" w:ascii="Times New Roman" w:hAnsi="Times New Roman" w:eastAsia="仿宋" w:cs="Times New Roman"/>
          <w:b w:val="0"/>
          <w:bCs w:val="0"/>
          <w:sz w:val="32"/>
          <w:szCs w:val="32"/>
          <w:lang w:val="en-US" w:eastAsia="zh-CN"/>
        </w:rPr>
        <w:t>一百二十三</w:t>
      </w:r>
      <w:r>
        <w:rPr>
          <w:rFonts w:hint="default" w:ascii="Times New Roman" w:hAnsi="Times New Roman" w:eastAsia="仿宋" w:cs="Times New Roman"/>
          <w:b w:val="0"/>
          <w:bCs w:val="0"/>
          <w:sz w:val="32"/>
          <w:szCs w:val="32"/>
          <w:lang w:val="en-US" w:eastAsia="zh-CN"/>
        </w:rPr>
        <w:t>条</w:t>
      </w:r>
      <w:r>
        <w:rPr>
          <w:rFonts w:hint="eastAsia" w:ascii="Times New Roman" w:hAnsi="Times New Roman" w:eastAsia="仿宋" w:cs="Times New Roman"/>
          <w:b w:val="0"/>
          <w:bCs w:val="0"/>
          <w:sz w:val="32"/>
          <w:szCs w:val="32"/>
          <w:lang w:val="en-US" w:eastAsia="zh-CN"/>
        </w:rPr>
        <w:t>、</w:t>
      </w:r>
      <w:r>
        <w:rPr>
          <w:rFonts w:hint="default" w:ascii="Times New Roman" w:hAnsi="Times New Roman" w:eastAsia="方正仿宋_GBK" w:cs="Times New Roman"/>
          <w:b w:val="0"/>
          <w:bCs w:val="0"/>
          <w:sz w:val="32"/>
          <w:szCs w:val="32"/>
          <w:lang w:val="en-US" w:eastAsia="zh-CN"/>
        </w:rPr>
        <w:t>《</w:t>
      </w:r>
      <w:r>
        <w:rPr>
          <w:rFonts w:hint="default" w:ascii="Times New Roman" w:hAnsi="Times New Roman" w:eastAsia="仿宋" w:cs="Times New Roman"/>
          <w:b w:val="0"/>
          <w:bCs w:val="0"/>
          <w:sz w:val="32"/>
          <w:szCs w:val="32"/>
          <w:lang w:val="en-US" w:eastAsia="zh-CN"/>
        </w:rPr>
        <w:t>互联网上网服务营业场所管理条例》</w:t>
      </w:r>
      <w:r>
        <w:rPr>
          <w:rFonts w:hint="eastAsia" w:ascii="Times New Roman" w:hAnsi="Times New Roman" w:eastAsia="仿宋" w:cs="Times New Roman"/>
          <w:b w:val="0"/>
          <w:bCs w:val="0"/>
          <w:sz w:val="32"/>
          <w:szCs w:val="32"/>
          <w:lang w:val="en-US" w:eastAsia="zh-CN"/>
        </w:rPr>
        <w:t>第三十二条第一款第三项的规定，</w:t>
      </w:r>
      <w:r>
        <w:rPr>
          <w:rFonts w:hint="eastAsia" w:ascii="仿宋_GB2312" w:eastAsia="仿宋_GB2312"/>
          <w:color w:val="auto"/>
          <w:sz w:val="32"/>
          <w:szCs w:val="32"/>
          <w:u w:val="none"/>
          <w:lang w:eastAsia="zh-CN"/>
        </w:rPr>
        <w:t>责令当事人立即改正上述违法经营行为，</w:t>
      </w:r>
      <w:r>
        <w:rPr>
          <w:rFonts w:hint="default" w:ascii="Times New Roman" w:hAnsi="Times New Roman" w:eastAsia="方正仿宋_GBK" w:cs="Times New Roman"/>
          <w:b w:val="0"/>
          <w:bCs w:val="0"/>
          <w:color w:val="000000"/>
          <w:sz w:val="32"/>
          <w:szCs w:val="32"/>
          <w:lang w:eastAsia="zh-CN"/>
        </w:rPr>
        <w:t>对</w:t>
      </w:r>
      <w:r>
        <w:rPr>
          <w:rFonts w:hint="default" w:ascii="Times New Roman" w:hAnsi="Times New Roman" w:eastAsia="方正仿宋_GBK" w:cs="Times New Roman"/>
          <w:b w:val="0"/>
          <w:bCs w:val="0"/>
          <w:color w:val="000000"/>
          <w:sz w:val="32"/>
          <w:szCs w:val="32"/>
        </w:rPr>
        <w:t>以上两项违法行为</w:t>
      </w:r>
      <w:r>
        <w:rPr>
          <w:rFonts w:hint="default" w:ascii="Times New Roman" w:hAnsi="Times New Roman" w:eastAsia="方正仿宋_GBK" w:cs="Times New Roman"/>
          <w:b w:val="0"/>
          <w:bCs w:val="0"/>
          <w:color w:val="000000"/>
          <w:sz w:val="32"/>
          <w:szCs w:val="32"/>
          <w:lang w:eastAsia="zh-CN"/>
        </w:rPr>
        <w:t>，</w:t>
      </w:r>
      <w:r>
        <w:rPr>
          <w:rFonts w:hint="default" w:ascii="Times New Roman" w:hAnsi="Times New Roman" w:eastAsia="方正仿宋_GBK" w:cs="Times New Roman"/>
          <w:b w:val="0"/>
          <w:bCs w:val="0"/>
          <w:color w:val="000000"/>
          <w:sz w:val="32"/>
          <w:szCs w:val="32"/>
        </w:rPr>
        <w:t>予以合并处罚</w:t>
      </w:r>
      <w:r>
        <w:rPr>
          <w:rFonts w:hint="eastAsia" w:eastAsia="方正仿宋_GBK" w:cs="Times New Roman"/>
          <w:b w:val="0"/>
          <w:bCs w:val="0"/>
          <w:color w:val="000000"/>
          <w:sz w:val="32"/>
          <w:szCs w:val="32"/>
          <w:lang w:eastAsia="zh-CN"/>
        </w:rPr>
        <w:t>。</w:t>
      </w:r>
    </w:p>
    <w:p>
      <w:pPr>
        <w:keepNext w:val="0"/>
        <w:keepLines w:val="0"/>
        <w:pageBreakBefore w:val="0"/>
        <w:widowControl w:val="0"/>
        <w:kinsoku/>
        <w:overflowPunct/>
        <w:topLinePunct w:val="0"/>
        <w:autoSpaceDE/>
        <w:autoSpaceDN/>
        <w:bidi w:val="0"/>
        <w:spacing w:line="520" w:lineRule="exact"/>
        <w:ind w:firstLine="640" w:firstLineChars="200"/>
        <w:textAlignment w:val="auto"/>
        <w:rPr>
          <w:rFonts w:hint="default" w:ascii="Times New Roman" w:hAnsi="Times New Roman" w:eastAsia="仿宋_GB2312" w:cs="Times New Roman"/>
          <w:color w:val="auto"/>
          <w:sz w:val="32"/>
          <w:szCs w:val="32"/>
          <w:u w:val="none"/>
          <w:lang w:val="en-US" w:eastAsia="zh-CN"/>
        </w:rPr>
      </w:pPr>
      <w:r>
        <w:rPr>
          <w:rFonts w:hint="eastAsia" w:ascii="仿宋_GB2312" w:eastAsia="仿宋_GB2312"/>
          <w:color w:val="auto"/>
          <w:sz w:val="32"/>
          <w:szCs w:val="32"/>
          <w:u w:val="none"/>
          <w:lang w:eastAsia="zh-CN"/>
        </w:rPr>
        <w:t>本机关决定对当事人作</w:t>
      </w:r>
      <w:r>
        <w:rPr>
          <w:rFonts w:hint="eastAsia" w:ascii="仿宋_GB2312" w:eastAsia="仿宋_GB2312"/>
          <w:color w:val="auto"/>
          <w:sz w:val="32"/>
          <w:szCs w:val="32"/>
          <w:u w:val="none"/>
        </w:rPr>
        <w:t>出</w:t>
      </w:r>
      <w:r>
        <w:rPr>
          <w:rFonts w:hint="default" w:ascii="Times New Roman" w:hAnsi="Times New Roman" w:eastAsia="仿宋_GB2312" w:cs="Times New Roman"/>
          <w:color w:val="auto"/>
          <w:sz w:val="32"/>
          <w:szCs w:val="32"/>
          <w:u w:val="none"/>
          <w:lang w:val="en-US" w:eastAsia="zh-CN"/>
        </w:rPr>
        <w:t>1</w:t>
      </w:r>
      <w:r>
        <w:rPr>
          <w:rFonts w:hint="eastAsia" w:eastAsia="仿宋_GB2312" w:cs="Times New Roman"/>
          <w:color w:val="auto"/>
          <w:sz w:val="32"/>
          <w:szCs w:val="32"/>
          <w:u w:val="none"/>
          <w:lang w:val="en" w:eastAsia="zh-CN"/>
        </w:rPr>
        <w:t>、</w:t>
      </w:r>
      <w:r>
        <w:rPr>
          <w:rFonts w:hint="default" w:ascii="Times New Roman" w:hAnsi="Times New Roman" w:eastAsia="仿宋_GB2312" w:cs="Times New Roman"/>
          <w:color w:val="auto"/>
          <w:sz w:val="32"/>
          <w:szCs w:val="32"/>
          <w:u w:val="none"/>
          <w:lang w:val="en" w:eastAsia="zh-CN"/>
        </w:rPr>
        <w:t>警告；</w:t>
      </w:r>
      <w:r>
        <w:rPr>
          <w:rFonts w:hint="default" w:ascii="Times New Roman" w:hAnsi="Times New Roman" w:eastAsia="仿宋_GB2312" w:cs="Times New Roman"/>
          <w:color w:val="auto"/>
          <w:sz w:val="32"/>
          <w:szCs w:val="32"/>
          <w:u w:val="none"/>
          <w:lang w:val="en-US" w:eastAsia="zh-CN"/>
        </w:rPr>
        <w:t>2、罚款人民币</w:t>
      </w:r>
      <w:r>
        <w:rPr>
          <w:rFonts w:hint="eastAsia" w:eastAsia="仿宋_GB2312" w:cs="Times New Roman"/>
          <w:color w:val="auto"/>
          <w:sz w:val="32"/>
          <w:szCs w:val="32"/>
          <w:u w:val="none"/>
          <w:lang w:val="en-US" w:eastAsia="zh-CN"/>
        </w:rPr>
        <w:t>贰万贰仟元（22</w:t>
      </w:r>
      <w:r>
        <w:rPr>
          <w:rFonts w:hint="default" w:ascii="Times New Roman" w:hAnsi="Times New Roman" w:eastAsia="仿宋_GB2312" w:cs="Times New Roman"/>
          <w:color w:val="auto"/>
          <w:sz w:val="32"/>
          <w:szCs w:val="32"/>
          <w:u w:val="none"/>
          <w:lang w:val="en-US" w:eastAsia="zh-CN"/>
        </w:rPr>
        <w:t>000</w:t>
      </w:r>
      <w:r>
        <w:rPr>
          <w:rFonts w:hint="default" w:eastAsia="仿宋_GB2312" w:cs="Times New Roman"/>
          <w:color w:val="auto"/>
          <w:sz w:val="32"/>
          <w:szCs w:val="32"/>
          <w:u w:val="none"/>
          <w:lang w:val="en" w:eastAsia="zh-CN"/>
        </w:rPr>
        <w:t>.00</w:t>
      </w:r>
      <w:r>
        <w:rPr>
          <w:rFonts w:hint="eastAsia" w:eastAsia="仿宋_GB2312" w:cs="Times New Roman"/>
          <w:color w:val="auto"/>
          <w:sz w:val="32"/>
          <w:szCs w:val="32"/>
          <w:u w:val="none"/>
          <w:lang w:val="en" w:eastAsia="zh-CN"/>
        </w:rPr>
        <w:t>）</w:t>
      </w:r>
      <w:r>
        <w:rPr>
          <w:rFonts w:hint="default" w:ascii="Times New Roman" w:hAnsi="Times New Roman" w:eastAsia="仿宋_GB2312" w:cs="Times New Roman"/>
          <w:color w:val="auto"/>
          <w:sz w:val="32"/>
          <w:szCs w:val="32"/>
          <w:u w:val="none"/>
          <w:lang w:val="en-US" w:eastAsia="zh-CN"/>
        </w:rPr>
        <w:t>元</w:t>
      </w:r>
      <w:r>
        <w:rPr>
          <w:rFonts w:hint="eastAsia" w:eastAsia="仿宋_GB2312" w:cs="Times New Roman"/>
          <w:color w:val="auto"/>
          <w:sz w:val="32"/>
          <w:szCs w:val="32"/>
          <w:u w:val="none"/>
          <w:lang w:val="en-US" w:eastAsia="zh-CN"/>
        </w:rPr>
        <w:t>的行政处罚</w:t>
      </w:r>
      <w:r>
        <w:rPr>
          <w:rFonts w:hint="default" w:ascii="Times New Roman" w:hAnsi="Times New Roman" w:eastAsia="仿宋_GB2312" w:cs="Times New Roman"/>
          <w:color w:val="auto"/>
          <w:sz w:val="32"/>
          <w:szCs w:val="32"/>
          <w:u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right="-78" w:rightChars="-37" w:firstLine="640" w:firstLineChars="200"/>
        <w:textAlignment w:val="auto"/>
        <w:rPr>
          <w:rFonts w:hint="default" w:ascii="Times New Roman" w:hAnsi="Times New Roman" w:eastAsia="仿宋_GB2312" w:cs="Times New Roman"/>
          <w:bCs/>
          <w:color w:val="auto"/>
          <w:sz w:val="32"/>
          <w:szCs w:val="32"/>
          <w:u w:val="single"/>
        </w:rPr>
      </w:pPr>
      <w:r>
        <w:rPr>
          <w:rFonts w:hint="eastAsia" w:eastAsia="仿宋_GB2312" w:cs="Times New Roman"/>
          <w:bCs/>
          <w:color w:val="auto"/>
          <w:sz w:val="32"/>
          <w:szCs w:val="32"/>
          <w:lang w:eastAsia="zh-CN"/>
        </w:rPr>
        <w:t>当事人</w:t>
      </w:r>
      <w:r>
        <w:rPr>
          <w:rFonts w:hint="default" w:ascii="Times New Roman" w:hAnsi="Times New Roman" w:eastAsia="仿宋_GB2312" w:cs="Times New Roman"/>
          <w:color w:val="auto"/>
          <w:sz w:val="32"/>
          <w:szCs w:val="32"/>
        </w:rPr>
        <w:t>应当自收到本决定书之日起十五日内，到</w:t>
      </w:r>
      <w:r>
        <w:rPr>
          <w:rFonts w:hint="default" w:ascii="Times New Roman" w:hAnsi="Times New Roman" w:eastAsia="仿宋_GB2312" w:cs="Times New Roman"/>
          <w:sz w:val="32"/>
          <w:szCs w:val="32"/>
          <w:u w:val="none"/>
        </w:rPr>
        <w:t>蓝天市解放路2号蓝天市商业</w:t>
      </w:r>
      <w:r>
        <w:rPr>
          <w:rFonts w:hint="default" w:ascii="Times New Roman" w:hAnsi="Times New Roman" w:eastAsia="仿宋_GB2312" w:cs="Times New Roman"/>
          <w:color w:val="auto"/>
          <w:sz w:val="32"/>
          <w:szCs w:val="32"/>
          <w:u w:val="none"/>
        </w:rPr>
        <w:t>银行</w:t>
      </w:r>
      <w:r>
        <w:rPr>
          <w:rFonts w:hint="default" w:ascii="Times New Roman" w:hAnsi="Times New Roman" w:eastAsia="仿宋_GB2312" w:cs="Times New Roman"/>
          <w:color w:val="auto"/>
          <w:sz w:val="32"/>
          <w:szCs w:val="32"/>
        </w:rPr>
        <w:t>缴纳罚款。</w:t>
      </w:r>
      <w:r>
        <w:rPr>
          <w:rFonts w:hint="default" w:ascii="Times New Roman" w:hAnsi="Times New Roman" w:eastAsia="仿宋_GB2312" w:cs="Times New Roman"/>
          <w:color w:val="auto"/>
          <w:sz w:val="32"/>
          <w:szCs w:val="32"/>
          <w:lang w:val="zh-CN"/>
        </w:rPr>
        <w:t>逾期不缴纳罚款的，依据《中华人民共和国行政处罚法》第七十二条第一款第（一）项的规定，本机关可每日按罚款数额的百分之三加处罚款（加处罚款的数额不超出罚款的数额），</w:t>
      </w:r>
      <w:r>
        <w:rPr>
          <w:rFonts w:hint="default" w:ascii="Times New Roman" w:hAnsi="Times New Roman" w:eastAsia="仿宋_GB2312" w:cs="Times New Roman"/>
          <w:strike w:val="0"/>
          <w:dstrike w:val="0"/>
          <w:color w:val="auto"/>
          <w:kern w:val="0"/>
          <w:sz w:val="32"/>
          <w:szCs w:val="32"/>
          <w:lang w:val="zh-CN"/>
        </w:rPr>
        <w:t>并</w:t>
      </w:r>
      <w:r>
        <w:rPr>
          <w:rFonts w:hint="default" w:ascii="Times New Roman" w:hAnsi="Times New Roman" w:eastAsia="仿宋_GB2312" w:cs="Times New Roman"/>
          <w:color w:val="auto"/>
          <w:sz w:val="32"/>
          <w:szCs w:val="32"/>
        </w:rPr>
        <w:t>依据《</w:t>
      </w:r>
      <w:r>
        <w:rPr>
          <w:rFonts w:hint="default" w:ascii="Times New Roman" w:hAnsi="Times New Roman" w:eastAsia="仿宋_GB2312" w:cs="Times New Roman"/>
          <w:color w:val="auto"/>
          <w:sz w:val="32"/>
          <w:szCs w:val="32"/>
          <w:lang w:eastAsia="zh-CN"/>
        </w:rPr>
        <w:t>中华人民共和国行政强制法</w:t>
      </w:r>
      <w:r>
        <w:rPr>
          <w:rFonts w:hint="default" w:ascii="Times New Roman" w:hAnsi="Times New Roman" w:eastAsia="仿宋_GB2312" w:cs="Times New Roman"/>
          <w:color w:val="auto"/>
          <w:sz w:val="32"/>
          <w:szCs w:val="32"/>
        </w:rPr>
        <w:t>》第</w:t>
      </w:r>
      <w:r>
        <w:rPr>
          <w:rFonts w:hint="default" w:ascii="Times New Roman" w:hAnsi="Times New Roman" w:eastAsia="仿宋_GB2312" w:cs="Times New Roman"/>
          <w:color w:val="auto"/>
          <w:sz w:val="32"/>
          <w:szCs w:val="32"/>
          <w:lang w:eastAsia="zh-CN"/>
        </w:rPr>
        <w:t>四</w:t>
      </w:r>
      <w:r>
        <w:rPr>
          <w:rFonts w:hint="default" w:ascii="Times New Roman" w:hAnsi="Times New Roman" w:eastAsia="仿宋_GB2312" w:cs="Times New Roman"/>
          <w:color w:val="auto"/>
          <w:sz w:val="32"/>
          <w:szCs w:val="32"/>
        </w:rPr>
        <w:t>十</w:t>
      </w:r>
      <w:r>
        <w:rPr>
          <w:rFonts w:hint="default" w:ascii="Times New Roman" w:hAnsi="Times New Roman" w:eastAsia="仿宋_GB2312" w:cs="Times New Roman"/>
          <w:color w:val="auto"/>
          <w:sz w:val="32"/>
          <w:szCs w:val="32"/>
          <w:lang w:eastAsia="zh-CN"/>
        </w:rPr>
        <w:t>六</w:t>
      </w:r>
      <w:r>
        <w:rPr>
          <w:rFonts w:hint="default" w:ascii="Times New Roman" w:hAnsi="Times New Roman" w:eastAsia="仿宋_GB2312" w:cs="Times New Roman"/>
          <w:color w:val="auto"/>
          <w:sz w:val="32"/>
          <w:szCs w:val="32"/>
        </w:rPr>
        <w:t>条的规定</w:t>
      </w:r>
      <w:r>
        <w:rPr>
          <w:rFonts w:hint="default" w:ascii="Times New Roman" w:hAnsi="Times New Roman" w:eastAsia="仿宋_GB2312" w:cs="Times New Roman"/>
          <w:strike w:val="0"/>
          <w:dstrike w:val="0"/>
          <w:color w:val="auto"/>
          <w:kern w:val="0"/>
          <w:sz w:val="32"/>
          <w:szCs w:val="32"/>
          <w:lang w:val="zh-CN"/>
        </w:rPr>
        <w:t>申请人民法院强制执行。</w:t>
      </w:r>
    </w:p>
    <w:p>
      <w:pPr>
        <w:keepNext w:val="0"/>
        <w:keepLines w:val="0"/>
        <w:pageBreakBefore w:val="0"/>
        <w:widowControl w:val="0"/>
        <w:kinsoku/>
        <w:wordWrap/>
        <w:overflowPunct/>
        <w:topLinePunct w:val="0"/>
        <w:autoSpaceDE/>
        <w:autoSpaceDN/>
        <w:bidi w:val="0"/>
        <w:adjustRightInd w:val="0"/>
        <w:snapToGrid w:val="0"/>
        <w:spacing w:line="520" w:lineRule="exact"/>
        <w:ind w:left="-80" w:leftChars="-38" w:right="-78" w:rightChars="-37" w:firstLine="640" w:firstLineChars="200"/>
        <w:textAlignment w:val="auto"/>
        <w:rPr>
          <w:rFonts w:hint="default" w:ascii="Times New Roman" w:hAnsi="Times New Roman" w:eastAsia="仿宋_GB2312" w:cs="Times New Roman"/>
          <w:bCs/>
          <w:color w:val="auto"/>
          <w:sz w:val="32"/>
          <w:szCs w:val="32"/>
          <w:u w:val="single"/>
        </w:rPr>
      </w:pPr>
      <w:r>
        <w:rPr>
          <w:rFonts w:hint="eastAsia" w:eastAsia="仿宋_GB2312" w:cs="Times New Roman"/>
          <w:bCs/>
          <w:color w:val="auto"/>
          <w:sz w:val="32"/>
          <w:szCs w:val="32"/>
          <w:lang w:eastAsia="zh-CN"/>
        </w:rPr>
        <w:t>当事人</w:t>
      </w:r>
      <w:r>
        <w:rPr>
          <w:rFonts w:hint="default" w:ascii="Times New Roman" w:hAnsi="Times New Roman" w:eastAsia="仿宋_GB2312" w:cs="Times New Roman"/>
          <w:color w:val="auto"/>
          <w:sz w:val="32"/>
          <w:szCs w:val="32"/>
        </w:rPr>
        <w:t>如对本处罚决定不服，可在收到本决定书之日起六十日内向</w:t>
      </w:r>
      <w:r>
        <w:rPr>
          <w:rFonts w:hint="default" w:ascii="Times New Roman" w:hAnsi="Times New Roman" w:eastAsia="仿宋_GB2312" w:cs="Times New Roman"/>
          <w:sz w:val="32"/>
          <w:szCs w:val="32"/>
          <w:u w:val="none"/>
        </w:rPr>
        <w:t>蓝天市人民政府</w:t>
      </w:r>
      <w:r>
        <w:rPr>
          <w:rFonts w:hint="default" w:ascii="Times New Roman" w:hAnsi="Times New Roman" w:eastAsia="仿宋_GB2312" w:cs="Times New Roman"/>
          <w:color w:val="auto"/>
          <w:sz w:val="32"/>
          <w:szCs w:val="32"/>
          <w:u w:val="none"/>
          <w:lang w:eastAsia="zh-CN"/>
        </w:rPr>
        <w:t>或者</w:t>
      </w:r>
      <w:r>
        <w:rPr>
          <w:rFonts w:hint="default" w:ascii="Times New Roman" w:hAnsi="Times New Roman" w:eastAsia="仿宋_GB2312" w:cs="Times New Roman"/>
          <w:bCs/>
          <w:color w:val="auto"/>
          <w:sz w:val="32"/>
          <w:szCs w:val="32"/>
          <w:u w:val="none"/>
          <w:lang w:eastAsia="zh-CN"/>
        </w:rPr>
        <w:t>河西省文化</w:t>
      </w:r>
      <w:r>
        <w:rPr>
          <w:rFonts w:hint="eastAsia" w:eastAsia="仿宋_GB2312" w:cs="Times New Roman"/>
          <w:bCs/>
          <w:color w:val="auto"/>
          <w:sz w:val="32"/>
          <w:szCs w:val="32"/>
          <w:u w:val="none"/>
          <w:lang w:eastAsia="zh-CN"/>
        </w:rPr>
        <w:t>和旅游</w:t>
      </w:r>
      <w:r>
        <w:rPr>
          <w:rFonts w:hint="default" w:ascii="Times New Roman" w:hAnsi="Times New Roman" w:eastAsia="仿宋_GB2312" w:cs="Times New Roman"/>
          <w:bCs/>
          <w:color w:val="auto"/>
          <w:sz w:val="32"/>
          <w:szCs w:val="32"/>
          <w:u w:val="none"/>
          <w:lang w:eastAsia="zh-CN"/>
        </w:rPr>
        <w:t>厅</w:t>
      </w:r>
      <w:r>
        <w:rPr>
          <w:rFonts w:hint="default" w:ascii="Times New Roman" w:hAnsi="Times New Roman" w:eastAsia="仿宋_GB2312" w:cs="Times New Roman"/>
          <w:color w:val="auto"/>
          <w:sz w:val="32"/>
          <w:szCs w:val="32"/>
        </w:rPr>
        <w:t>申请行政复议，也可在收到本决定书之日起六个月内直接向</w:t>
      </w:r>
      <w:r>
        <w:rPr>
          <w:rFonts w:hint="default" w:ascii="Times New Roman" w:hAnsi="Times New Roman" w:eastAsia="仿宋_GB2312" w:cs="Times New Roman"/>
          <w:bCs/>
          <w:color w:val="auto"/>
          <w:sz w:val="32"/>
          <w:szCs w:val="32"/>
          <w:u w:val="none"/>
          <w:lang w:eastAsia="zh-CN"/>
        </w:rPr>
        <w:t>蓝天市</w:t>
      </w:r>
      <w:r>
        <w:rPr>
          <w:rFonts w:hint="default" w:ascii="Times New Roman" w:hAnsi="Times New Roman" w:eastAsia="仿宋_GB2312" w:cs="Times New Roman"/>
          <w:color w:val="auto"/>
          <w:sz w:val="32"/>
          <w:szCs w:val="32"/>
        </w:rPr>
        <w:t>人民法院提起行政诉讼。行政复议或者行政诉讼期间，本处罚决定不停止执行。</w:t>
      </w:r>
    </w:p>
    <w:p>
      <w:pPr>
        <w:keepNext w:val="0"/>
        <w:keepLines w:val="0"/>
        <w:pageBreakBefore w:val="0"/>
        <w:widowControl w:val="0"/>
        <w:kinsoku/>
        <w:wordWrap/>
        <w:overflowPunct/>
        <w:topLinePunct w:val="0"/>
        <w:autoSpaceDE/>
        <w:autoSpaceDN/>
        <w:bidi w:val="0"/>
        <w:spacing w:line="520" w:lineRule="exact"/>
        <w:ind w:left="-80" w:leftChars="-38" w:right="-78" w:rightChars="-37"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逾期不申请行政复议或者提起行政诉讼，又不履行本处罚决定，经催告后仍未履行义务的，依据《</w:t>
      </w:r>
      <w:r>
        <w:rPr>
          <w:rFonts w:hint="default" w:ascii="Times New Roman" w:hAnsi="Times New Roman" w:eastAsia="仿宋_GB2312" w:cs="Times New Roman"/>
          <w:color w:val="auto"/>
          <w:sz w:val="32"/>
          <w:szCs w:val="32"/>
          <w:lang w:eastAsia="zh-CN"/>
        </w:rPr>
        <w:t>中华人民共和国行政强制法</w:t>
      </w:r>
      <w:r>
        <w:rPr>
          <w:rFonts w:hint="default" w:ascii="Times New Roman" w:hAnsi="Times New Roman" w:eastAsia="仿宋_GB2312" w:cs="Times New Roman"/>
          <w:color w:val="auto"/>
          <w:sz w:val="32"/>
          <w:szCs w:val="32"/>
        </w:rPr>
        <w:t xml:space="preserve">》第五十四条的规定，本机关可申请人民法院强制执行。                                            </w:t>
      </w:r>
    </w:p>
    <w:p>
      <w:pPr>
        <w:keepNext w:val="0"/>
        <w:keepLines w:val="0"/>
        <w:pageBreakBefore w:val="0"/>
        <w:widowControl w:val="0"/>
        <w:kinsoku/>
        <w:wordWrap/>
        <w:overflowPunct/>
        <w:topLinePunct w:val="0"/>
        <w:autoSpaceDE/>
        <w:autoSpaceDN/>
        <w:bidi w:val="0"/>
        <w:adjustRightInd/>
        <w:snapToGrid/>
        <w:spacing w:line="520" w:lineRule="exact"/>
        <w:ind w:left="-80" w:leftChars="-38" w:right="-78" w:rightChars="-37" w:firstLine="3840" w:firstLineChars="1200"/>
        <w:textAlignment w:val="auto"/>
        <w:rPr>
          <w:rFonts w:hint="eastAsia" w:eastAsia="仿宋_GB2312" w:cs="Times New Roman"/>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520" w:lineRule="exact"/>
        <w:ind w:left="-80" w:leftChars="-38" w:right="-78" w:rightChars="-37" w:firstLine="3840" w:firstLineChars="1200"/>
        <w:textAlignment w:val="auto"/>
        <w:rPr>
          <w:rFonts w:hint="eastAsia" w:eastAsia="仿宋_GB2312" w:cs="Times New Roman"/>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520" w:lineRule="exact"/>
        <w:ind w:left="-80" w:leftChars="-38" w:right="-78" w:rightChars="-37" w:firstLine="3840" w:firstLineChars="1200"/>
        <w:textAlignment w:val="auto"/>
        <w:rPr>
          <w:rFonts w:hint="eastAsia" w:eastAsia="仿宋_GB2312" w:cs="Times New Roman"/>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520" w:lineRule="exact"/>
        <w:ind w:left="-80" w:leftChars="-38" w:right="-78" w:rightChars="-37" w:firstLine="2880" w:firstLineChars="1200"/>
        <w:textAlignment w:val="auto"/>
        <w:rPr>
          <w:rFonts w:hint="eastAsia" w:eastAsia="仿宋_GB2312" w:cs="Times New Roman"/>
          <w:color w:val="auto"/>
          <w:sz w:val="32"/>
          <w:szCs w:val="32"/>
          <w:lang w:eastAsia="zh-CN"/>
        </w:rPr>
      </w:pPr>
      <w:r>
        <w:rPr>
          <w:rFonts w:hint="eastAsia" w:ascii="Times New Roman" w:hAnsi="Times New Roman" w:eastAsia="仿宋_GB2312" w:cs="Times New Roman"/>
          <w:sz w:val="24"/>
          <w:lang w:eastAsia="zh-CN"/>
        </w:rPr>
        <w:drawing>
          <wp:anchor distT="0" distB="0" distL="114300" distR="114300" simplePos="0" relativeHeight="251660288" behindDoc="1" locked="0" layoutInCell="1" allowOverlap="1">
            <wp:simplePos x="0" y="0"/>
            <wp:positionH relativeFrom="column">
              <wp:posOffset>3246755</wp:posOffset>
            </wp:positionH>
            <wp:positionV relativeFrom="paragraph">
              <wp:posOffset>299085</wp:posOffset>
            </wp:positionV>
            <wp:extent cx="1318895" cy="1318895"/>
            <wp:effectExtent l="0" t="0" r="14605" b="14605"/>
            <wp:wrapNone/>
            <wp:docPr id="3" name="图片 3" descr="蓝天市文化广播电视和旅游局_www.395.ne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蓝天市文化广播电视和旅游局_www.395.net.cn"/>
                    <pic:cNvPicPr>
                      <a:picLocks noChangeAspect="1"/>
                    </pic:cNvPicPr>
                  </pic:nvPicPr>
                  <pic:blipFill>
                    <a:blip r:embed="rId6"/>
                    <a:stretch>
                      <a:fillRect/>
                    </a:stretch>
                  </pic:blipFill>
                  <pic:spPr>
                    <a:xfrm>
                      <a:off x="0" y="0"/>
                      <a:ext cx="1318895" cy="131889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20" w:lineRule="exact"/>
        <w:ind w:left="-80" w:leftChars="-38" w:right="-78" w:rightChars="-37" w:firstLine="3840" w:firstLineChars="1200"/>
        <w:textAlignment w:val="auto"/>
        <w:rPr>
          <w:rFonts w:hint="eastAsia" w:eastAsia="仿宋_GB2312" w:cs="Times New Roman"/>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520" w:lineRule="exact"/>
        <w:ind w:left="-80" w:leftChars="-38" w:right="-78" w:rightChars="-37" w:firstLine="3840" w:firstLineChars="1200"/>
        <w:textAlignment w:val="auto"/>
        <w:rPr>
          <w:rFonts w:hint="eastAsia" w:ascii="Times New Roman" w:hAnsi="Times New Roman" w:eastAsia="仿宋_GB2312" w:cs="Times New Roman"/>
          <w:color w:val="auto"/>
          <w:sz w:val="32"/>
          <w:szCs w:val="32"/>
          <w:lang w:eastAsia="zh-CN"/>
        </w:rPr>
      </w:pPr>
      <w:r>
        <w:rPr>
          <w:rFonts w:hint="eastAsia" w:eastAsia="仿宋_GB2312" w:cs="Times New Roman"/>
          <w:color w:val="auto"/>
          <w:sz w:val="32"/>
          <w:szCs w:val="32"/>
          <w:lang w:eastAsia="zh-CN"/>
        </w:rPr>
        <w:t>蓝天市文化广播电视和旅游局</w:t>
      </w:r>
    </w:p>
    <w:p>
      <w:pPr>
        <w:keepNext w:val="0"/>
        <w:keepLines w:val="0"/>
        <w:pageBreakBefore w:val="0"/>
        <w:widowControl w:val="0"/>
        <w:kinsoku/>
        <w:wordWrap/>
        <w:overflowPunct/>
        <w:topLinePunct w:val="0"/>
        <w:autoSpaceDE/>
        <w:autoSpaceDN/>
        <w:bidi w:val="0"/>
        <w:adjustRightInd/>
        <w:snapToGrid/>
        <w:spacing w:line="520" w:lineRule="exact"/>
        <w:ind w:left="-80" w:leftChars="-38" w:right="-78" w:rightChars="-37" w:firstLine="48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24"/>
        </w:rPr>
        <w:t xml:space="preserve">                                   </w:t>
      </w:r>
      <w:r>
        <w:rPr>
          <w:rFonts w:hint="default" w:ascii="Times New Roman" w:hAnsi="Times New Roman" w:eastAsia="仿宋_GB2312" w:cs="Times New Roman"/>
          <w:color w:val="auto"/>
          <w:sz w:val="32"/>
          <w:szCs w:val="32"/>
        </w:rPr>
        <w:t xml:space="preserve">  </w:t>
      </w:r>
      <w:r>
        <w:rPr>
          <w:rFonts w:hint="eastAsia" w:eastAsia="仿宋_GB2312" w:cs="Times New Roman"/>
          <w:color w:val="auto"/>
          <w:sz w:val="32"/>
          <w:szCs w:val="32"/>
          <w:lang w:val="en-US" w:eastAsia="zh-CN"/>
        </w:rPr>
        <w:t>2022</w:t>
      </w:r>
      <w:r>
        <w:rPr>
          <w:rFonts w:hint="default" w:ascii="Times New Roman" w:hAnsi="Times New Roman" w:eastAsia="仿宋_GB2312" w:cs="Times New Roman"/>
          <w:color w:val="auto"/>
          <w:sz w:val="32"/>
          <w:szCs w:val="32"/>
        </w:rPr>
        <w:t xml:space="preserve"> 年</w:t>
      </w:r>
      <w:r>
        <w:rPr>
          <w:rFonts w:hint="eastAsia"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rPr>
        <w:t>月</w:t>
      </w:r>
      <w:r>
        <w:rPr>
          <w:rFonts w:hint="eastAsia" w:eastAsia="仿宋_GB2312" w:cs="Times New Roman"/>
          <w:color w:val="auto"/>
          <w:sz w:val="32"/>
          <w:szCs w:val="32"/>
          <w:lang w:val="en-US" w:eastAsia="zh-CN"/>
        </w:rPr>
        <w:t>13</w:t>
      </w:r>
      <w:r>
        <w:rPr>
          <w:rFonts w:hint="default" w:ascii="Times New Roman" w:hAnsi="Times New Roman" w:eastAsia="仿宋_GB2312" w:cs="Times New Roman"/>
          <w:color w:val="auto"/>
          <w:sz w:val="32"/>
          <w:szCs w:val="32"/>
        </w:rPr>
        <w:t>日</w:t>
      </w:r>
    </w:p>
    <w:p>
      <w:pPr>
        <w:keepNext w:val="0"/>
        <w:keepLines w:val="0"/>
        <w:pageBreakBefore w:val="0"/>
        <w:widowControl w:val="0"/>
        <w:kinsoku/>
        <w:wordWrap/>
        <w:overflowPunct/>
        <w:topLinePunct w:val="0"/>
        <w:autoSpaceDE/>
        <w:autoSpaceDN/>
        <w:bidi w:val="0"/>
        <w:adjustRightInd/>
        <w:snapToGrid/>
        <w:spacing w:line="440" w:lineRule="exact"/>
        <w:ind w:left="-80" w:leftChars="-38" w:right="-78" w:rightChars="-37"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440" w:lineRule="exact"/>
        <w:ind w:left="-80" w:leftChars="-38" w:right="-78" w:rightChars="-37" w:firstLine="480" w:firstLineChars="200"/>
        <w:textAlignment w:val="auto"/>
        <w:rPr>
          <w:rFonts w:hint="default" w:ascii="Times New Roman" w:hAnsi="Times New Roman" w:eastAsia="仿宋_GB2312" w:cs="Times New Roman"/>
          <w:color w:val="auto"/>
          <w:sz w:val="24"/>
        </w:rPr>
      </w:pPr>
    </w:p>
    <w:p>
      <w:pPr>
        <w:keepNext w:val="0"/>
        <w:keepLines w:val="0"/>
        <w:pageBreakBefore w:val="0"/>
        <w:widowControl w:val="0"/>
        <w:kinsoku/>
        <w:wordWrap/>
        <w:overflowPunct/>
        <w:topLinePunct w:val="0"/>
        <w:autoSpaceDE/>
        <w:autoSpaceDN/>
        <w:bidi w:val="0"/>
        <w:adjustRightInd/>
        <w:snapToGrid/>
        <w:spacing w:line="440" w:lineRule="exact"/>
        <w:ind w:left="-80" w:leftChars="-38" w:right="-78" w:rightChars="-37" w:firstLine="480" w:firstLineChars="200"/>
        <w:textAlignment w:val="auto"/>
        <w:rPr>
          <w:rFonts w:hint="default" w:ascii="Times New Roman" w:hAnsi="Times New Roman" w:cs="Times New Roman"/>
        </w:rPr>
      </w:pPr>
      <w:r>
        <w:rPr>
          <w:rFonts w:hint="default" w:ascii="Times New Roman" w:hAnsi="Times New Roman" w:eastAsia="仿宋_GB2312" w:cs="Times New Roman"/>
          <w:color w:val="auto"/>
          <w:sz w:val="24"/>
          <w:lang w:eastAsia="zh-CN"/>
        </w:rPr>
        <w:t>（本机关</w:t>
      </w:r>
      <w:r>
        <w:rPr>
          <w:rFonts w:hint="default" w:ascii="Times New Roman" w:hAnsi="Times New Roman" w:eastAsia="仿宋_GB2312" w:cs="Times New Roman"/>
          <w:color w:val="auto"/>
          <w:sz w:val="24"/>
        </w:rPr>
        <w:t>将依法向社会公示</w:t>
      </w:r>
      <w:r>
        <w:rPr>
          <w:rFonts w:hint="default" w:ascii="Times New Roman" w:hAnsi="Times New Roman" w:eastAsia="仿宋_GB2312" w:cs="Times New Roman"/>
          <w:color w:val="auto"/>
          <w:sz w:val="24"/>
          <w:lang w:eastAsia="zh-CN"/>
        </w:rPr>
        <w:t>本</w:t>
      </w:r>
      <w:r>
        <w:rPr>
          <w:rFonts w:hint="default" w:ascii="Times New Roman" w:hAnsi="Times New Roman" w:eastAsia="仿宋_GB2312" w:cs="Times New Roman"/>
          <w:color w:val="auto"/>
          <w:sz w:val="24"/>
        </w:rPr>
        <w:t>行政处罚决定信息</w:t>
      </w:r>
      <w:r>
        <w:rPr>
          <w:rFonts w:hint="default" w:ascii="Times New Roman" w:hAnsi="Times New Roman" w:eastAsia="仿宋_GB2312" w:cs="Times New Roman"/>
          <w:color w:val="auto"/>
          <w:sz w:val="24"/>
          <w:lang w:eastAsia="zh-CN"/>
        </w:rPr>
        <w:t>）</w:t>
      </w: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25F458B-D7D7-4679-A36F-9ECF64B0DC5C}"/>
  </w:font>
  <w:font w:name="Arial">
    <w:panose1 w:val="020B0604020202020204"/>
    <w:charset w:val="01"/>
    <w:family w:val="swiss"/>
    <w:pitch w:val="default"/>
    <w:sig w:usb0="E0002AFF" w:usb1="C0007843" w:usb2="00000009" w:usb3="00000000" w:csb0="400001FF" w:csb1="FFFF0000"/>
    <w:embedRegular r:id="rId2" w:fontKey="{8C86AE3C-F212-4506-81E4-25917C148AB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BA08C8BA-B534-4222-AABB-6D7E34943802}"/>
  </w:font>
  <w:font w:name="Symbol">
    <w:panose1 w:val="05050102010706020507"/>
    <w:charset w:val="02"/>
    <w:family w:val="roman"/>
    <w:pitch w:val="default"/>
    <w:sig w:usb0="00000000" w:usb1="00000000" w:usb2="00000000" w:usb3="00000000" w:csb0="80000000" w:csb1="00000000"/>
    <w:embedRegular r:id="rId4" w:fontKey="{082BBAA3-47BD-4316-875B-F71030CC46AF}"/>
  </w:font>
  <w:font w:name="Calibri">
    <w:panose1 w:val="020F0502020204030204"/>
    <w:charset w:val="00"/>
    <w:family w:val="swiss"/>
    <w:pitch w:val="default"/>
    <w:sig w:usb0="E00002FF" w:usb1="4000ACFF" w:usb2="00000001" w:usb3="00000000" w:csb0="2000019F" w:csb1="00000000"/>
    <w:embedRegular r:id="rId5" w:fontKey="{1F478060-7F5E-4341-A3C5-4D3955D4FC8E}"/>
  </w:font>
  <w:font w:name="仿宋_GB2312">
    <w:panose1 w:val="02010609030101010101"/>
    <w:charset w:val="86"/>
    <w:family w:val="auto"/>
    <w:pitch w:val="default"/>
    <w:sig w:usb0="00000001" w:usb1="080E0000" w:usb2="00000000" w:usb3="00000000" w:csb0="00040000" w:csb1="00000000"/>
    <w:embedRegular r:id="rId6" w:fontKey="{386825E4-FDF9-4996-BED5-934C1C13A58D}"/>
  </w:font>
  <w:font w:name="仿宋">
    <w:panose1 w:val="02010609060101010101"/>
    <w:charset w:val="86"/>
    <w:family w:val="auto"/>
    <w:pitch w:val="default"/>
    <w:sig w:usb0="800002BF" w:usb1="38CF7CFA" w:usb2="00000016" w:usb3="00000000" w:csb0="00040001" w:csb1="00000000"/>
    <w:embedRegular r:id="rId7" w:fontKey="{3C8DFB2C-0F1D-4793-A0D8-67D67AD38A73}"/>
  </w:font>
  <w:font w:name="方正仿宋_GBK">
    <w:panose1 w:val="02000000000000000000"/>
    <w:charset w:val="86"/>
    <w:family w:val="auto"/>
    <w:pitch w:val="default"/>
    <w:sig w:usb0="A00002BF" w:usb1="38CF7CFA" w:usb2="00082016" w:usb3="00000000" w:csb0="00040001" w:csb1="00000000"/>
    <w:embedRegular r:id="rId8" w:fontKey="{932220D0-FC25-429F-AADC-D84833455FDA}"/>
  </w:font>
  <w:font w:name="方正楷体_GBK">
    <w:panose1 w:val="02000000000000000000"/>
    <w:charset w:val="86"/>
    <w:family w:val="auto"/>
    <w:pitch w:val="default"/>
    <w:sig w:usb0="800002BF" w:usb1="38CF7CFA" w:usb2="00000016" w:usb3="00000000" w:csb0="00040000" w:csb1="00000000"/>
    <w:embedRegular r:id="rId9" w:fontKey="{22D2BF30-ACC8-4A8E-BB08-04346DCE6234}"/>
  </w:font>
  <w:font w:name="方正仿宋_GB2312">
    <w:panose1 w:val="02000000000000000000"/>
    <w:charset w:val="86"/>
    <w:family w:val="auto"/>
    <w:pitch w:val="default"/>
    <w:sig w:usb0="A00002BF" w:usb1="184F6CFA" w:usb2="00000012" w:usb3="00000000" w:csb0="00040001" w:csb1="00000000"/>
    <w:embedRegular r:id="rId10" w:fontKey="{5B6D108F-34C2-467A-84D8-49B2DAA06949}"/>
  </w:font>
  <w:font w:name="方正小标宋_GBK">
    <w:panose1 w:val="02000000000000000000"/>
    <w:charset w:val="86"/>
    <w:family w:val="auto"/>
    <w:pitch w:val="default"/>
    <w:sig w:usb0="A00002BF" w:usb1="38CF7CFA" w:usb2="00082016" w:usb3="00000000" w:csb0="00040001" w:csb1="00000000"/>
    <w:embedRegular r:id="rId11" w:fontKey="{E8FD38A4-5B0C-4671-9B7D-B48263F68D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p>
    <w:pPr>
      <w:pStyle w:val="5"/>
    </w:pPr>
    <w:r>
      <w:rPr>
        <w:rFonts w:hint="default" w:ascii="Times New Roman" w:hAnsi="Times New Roman" w:eastAsia="仿宋_GB2312" w:cs="Times New Roman"/>
        <w:color w:val="000000"/>
        <w:kern w:val="0"/>
        <w:sz w:val="24"/>
        <w:szCs w:val="24"/>
        <w:lang w:val="en-US" w:eastAsia="zh-CN" w:bidi="ar"/>
      </w:rPr>
      <w:t>本执法文书一式二份，一份交当事人、一份留存。</w:t>
    </w:r>
  </w:p>
  <w:p>
    <w:pPr>
      <w:pStyle w:val="5"/>
    </w:pPr>
  </w:p>
  <w:p>
    <w:pPr>
      <w:pStyle w:val="5"/>
    </w:pPr>
  </w:p>
  <w:p>
    <w:pPr>
      <w:pStyle w:val="5"/>
    </w:pPr>
  </w:p>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sz w:val="24"/>
                              <w:szCs w:val="24"/>
                            </w:rPr>
                          </w:pPr>
                          <w:r>
                            <w:rPr>
                              <w:sz w:val="24"/>
                              <w:szCs w:val="24"/>
                            </w:rPr>
                            <w:t xml:space="preserve">第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r>
                            <w:rPr>
                              <w:sz w:val="24"/>
                              <w:szCs w:val="24"/>
                            </w:rPr>
                            <w:t xml:space="preserve"> 页 共 </w:t>
                          </w:r>
                          <w:r>
                            <w:rPr>
                              <w:sz w:val="24"/>
                              <w:szCs w:val="24"/>
                            </w:rPr>
                            <w:fldChar w:fldCharType="begin"/>
                          </w:r>
                          <w:r>
                            <w:rPr>
                              <w:sz w:val="24"/>
                              <w:szCs w:val="24"/>
                            </w:rPr>
                            <w:instrText xml:space="preserve"> NUMPAGES  \* MERGEFORMAT </w:instrText>
                          </w:r>
                          <w:r>
                            <w:rPr>
                              <w:sz w:val="24"/>
                              <w:szCs w:val="24"/>
                            </w:rPr>
                            <w:fldChar w:fldCharType="separate"/>
                          </w:r>
                          <w:r>
                            <w:rPr>
                              <w:sz w:val="24"/>
                              <w:szCs w:val="24"/>
                            </w:rPr>
                            <w:t>1</w:t>
                          </w:r>
                          <w:r>
                            <w:rPr>
                              <w:sz w:val="24"/>
                              <w:szCs w:val="24"/>
                            </w:rPr>
                            <w:fldChar w:fldCharType="end"/>
                          </w:r>
                          <w:r>
                            <w:rPr>
                              <w:sz w:val="24"/>
                              <w:szCs w:val="24"/>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rPr>
                        <w:sz w:val="24"/>
                        <w:szCs w:val="24"/>
                      </w:rPr>
                    </w:pPr>
                    <w:r>
                      <w:rPr>
                        <w:sz w:val="24"/>
                        <w:szCs w:val="24"/>
                      </w:rPr>
                      <w:t xml:space="preserve">第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r>
                      <w:rPr>
                        <w:sz w:val="24"/>
                        <w:szCs w:val="24"/>
                      </w:rPr>
                      <w:t xml:space="preserve"> 页 共 </w:t>
                    </w:r>
                    <w:r>
                      <w:rPr>
                        <w:sz w:val="24"/>
                        <w:szCs w:val="24"/>
                      </w:rPr>
                      <w:fldChar w:fldCharType="begin"/>
                    </w:r>
                    <w:r>
                      <w:rPr>
                        <w:sz w:val="24"/>
                        <w:szCs w:val="24"/>
                      </w:rPr>
                      <w:instrText xml:space="preserve"> NUMPAGES  \* MERGEFORMAT </w:instrText>
                    </w:r>
                    <w:r>
                      <w:rPr>
                        <w:sz w:val="24"/>
                        <w:szCs w:val="24"/>
                      </w:rPr>
                      <w:fldChar w:fldCharType="separate"/>
                    </w:r>
                    <w:r>
                      <w:rPr>
                        <w:sz w:val="24"/>
                        <w:szCs w:val="24"/>
                      </w:rPr>
                      <w:t>1</w:t>
                    </w:r>
                    <w:r>
                      <w:rPr>
                        <w:sz w:val="24"/>
                        <w:szCs w:val="24"/>
                      </w:rPr>
                      <w:fldChar w:fldCharType="end"/>
                    </w:r>
                    <w:r>
                      <w:rPr>
                        <w:sz w:val="24"/>
                        <w:szCs w:val="24"/>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蓝天市文化广播电视和旅游局</w:t>
    </w:r>
  </w:p>
  <w:p>
    <w:pPr>
      <w:pStyle w:val="6"/>
      <w:jc w:val="cente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行政处罚决定书</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NjN2VlMjNhY2JjMWYwN2E3YWRiZTk0ODY1NTBiMzcifQ=="/>
  </w:docVars>
  <w:rsids>
    <w:rsidRoot w:val="47CB13AF"/>
    <w:rsid w:val="068050A3"/>
    <w:rsid w:val="0C7D3531"/>
    <w:rsid w:val="2CCF4BA7"/>
    <w:rsid w:val="351B69F1"/>
    <w:rsid w:val="38B25C1D"/>
    <w:rsid w:val="3FFF8DDC"/>
    <w:rsid w:val="41E61930"/>
    <w:rsid w:val="47CB13AF"/>
    <w:rsid w:val="51A6A7B2"/>
    <w:rsid w:val="5F676FAC"/>
    <w:rsid w:val="5FFD1377"/>
    <w:rsid w:val="733A23BC"/>
    <w:rsid w:val="777AC941"/>
    <w:rsid w:val="7BFF39BE"/>
    <w:rsid w:val="7D4765B9"/>
    <w:rsid w:val="B68FA635"/>
    <w:rsid w:val="DAFD6D74"/>
    <w:rsid w:val="E7AD6949"/>
    <w:rsid w:val="FFED44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before="0" w:after="140" w:line="276" w:lineRule="auto"/>
    </w:pPr>
  </w:style>
  <w:style w:type="paragraph" w:styleId="3">
    <w:name w:val="index 8"/>
    <w:basedOn w:val="1"/>
    <w:next w:val="1"/>
    <w:autoRedefine/>
    <w:qFormat/>
    <w:uiPriority w:val="0"/>
    <w:pPr>
      <w:ind w:left="2940"/>
    </w:pPr>
  </w:style>
  <w:style w:type="paragraph" w:styleId="4">
    <w:name w:val="Plain Text"/>
    <w:basedOn w:val="1"/>
    <w:autoRedefine/>
    <w:unhideWhenUsed/>
    <w:qFormat/>
    <w:uiPriority w:val="99"/>
    <w:rPr>
      <w:rFonts w:ascii="宋体" w:hAnsi="Courier New" w:eastAsia="宋体" w:cs="Courier New"/>
      <w:szCs w:val="21"/>
    </w:r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4472</Words>
  <Characters>4673</Characters>
  <Lines>0</Lines>
  <Paragraphs>0</Paragraphs>
  <TotalTime>7</TotalTime>
  <ScaleCrop>false</ScaleCrop>
  <LinksUpToDate>false</LinksUpToDate>
  <CharactersWithSpaces>4786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2021-05-26T19:54:00Z</dcterms:created>
  <dc:creator>田园花明又一村</dc:creator>
  <cp:lastModifiedBy>田园花明又一村</cp:lastModifiedBy>
  <dcterms:modified xsi:type="dcterms:W3CDTF">2024-08-20T01:42:15Z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3E1C51657C874AEA9A75D74C12AEE5BD</vt:lpwstr>
  </property>
  <property fmtid="{D5CDD505-2E9C-101B-9397-08002B2CF9AE}" pid="4" name="KSOSaveFontToCloudKey">
    <vt:lpwstr>627835862_embed</vt:lpwstr>
  </property>
</Properties>
</file>