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吉林省水行政处罚</w:t>
      </w:r>
      <w:bookmarkStart w:id="13" w:name="_GoBack"/>
      <w:bookmarkEnd w:id="13"/>
      <w:r>
        <w:rPr>
          <w:rFonts w:hint="eastAsia"/>
          <w:b/>
          <w:bCs/>
          <w:sz w:val="28"/>
          <w:szCs w:val="36"/>
          <w:lang w:val="en-US" w:eastAsia="zh-CN"/>
        </w:rPr>
        <w:t>首违不罚清单</w:t>
      </w:r>
    </w:p>
    <w:p>
      <w:pPr>
        <w:jc w:val="both"/>
        <w:rPr>
          <w:rFonts w:hint="eastAsia"/>
          <w:b/>
          <w:bCs/>
          <w:sz w:val="28"/>
          <w:szCs w:val="36"/>
          <w:lang w:val="en-US" w:eastAsia="zh-CN"/>
        </w:rPr>
      </w:pPr>
    </w:p>
    <w:tbl>
      <w:tblPr>
        <w:tblStyle w:val="9"/>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228"/>
        <w:gridCol w:w="3878"/>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序号</w:t>
            </w:r>
          </w:p>
        </w:tc>
        <w:tc>
          <w:tcPr>
            <w:tcW w:w="2228"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违法行为</w:t>
            </w:r>
          </w:p>
        </w:tc>
        <w:tc>
          <w:tcPr>
            <w:tcW w:w="3878"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适用条件</w:t>
            </w:r>
          </w:p>
        </w:tc>
        <w:tc>
          <w:tcPr>
            <w:tcW w:w="6910"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在二十度以上陡坡地开垦种植农作物，或者在禁止开垦、开发的植物保护带内开垦、开发的</w:t>
            </w:r>
          </w:p>
        </w:tc>
        <w:tc>
          <w:tcPr>
            <w:tcW w:w="3878" w:type="dxa"/>
          </w:tcPr>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（3）采取补救措施的；</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（4）未造成水土流水的；</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（5）开垦或者开发面积二百平方米以下；</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（6）违法行为调查过程中，不存在拒不接受执法部门调查处理、阻碍执法、煽动抗拒执法等妨碍执行公务的行为。</w:t>
            </w: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1.《中华人民共和国水土保持法》第四十九条 </w:t>
            </w:r>
            <w:r>
              <w:rPr>
                <w:rFonts w:hint="eastAsia" w:ascii="仿宋" w:hAnsi="仿宋" w:eastAsia="仿宋" w:cs="仿宋"/>
                <w:i w:val="0"/>
                <w:iCs w:val="0"/>
                <w:caps w:val="0"/>
                <w:color w:val="232323"/>
                <w:spacing w:val="0"/>
                <w:sz w:val="24"/>
                <w:szCs w:val="24"/>
                <w:shd w:val="clear" w:color="auto" w:fill="FFFFFF"/>
                <w:vertAlign w:val="baseline"/>
                <w:lang w:val="en-US" w:eastAsia="zh-CN"/>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2.《吉林省水土保持条例》第五十五条</w:t>
            </w:r>
            <w:r>
              <w:rPr>
                <w:rFonts w:hint="eastAsia" w:ascii="仿宋" w:hAnsi="仿宋" w:eastAsia="仿宋" w:cs="仿宋"/>
                <w:i w:val="0"/>
                <w:iCs w:val="0"/>
                <w:caps w:val="0"/>
                <w:color w:val="232323"/>
                <w:spacing w:val="0"/>
                <w:sz w:val="24"/>
                <w:szCs w:val="24"/>
                <w:shd w:val="clear" w:color="auto" w:fill="FFFFFF"/>
                <w:vertAlign w:val="baseline"/>
                <w:lang w:val="en-US" w:eastAsia="zh-CN"/>
              </w:rPr>
              <w:t xml:space="preserve"> 违反本条例规定，在二十度以上陡坡地开垦种植农作物，或者在禁止开垦、开发的植物保护带内开垦、开发的，由县级以上人民政府水行政主管部门责令停止违法行为，采取退耕、恢复植被等补救措施；按照开垦或者开发面积，可以对个人处每平方米一元以上二元以下的罚款，对单位处每平方米二元以上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w:t>
            </w:r>
          </w:p>
        </w:tc>
        <w:tc>
          <w:tcPr>
            <w:tcW w:w="2228" w:type="dxa"/>
          </w:tcPr>
          <w:p>
            <w:pPr>
              <w:pStyle w:val="2"/>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val="0"/>
                <w:i w:val="0"/>
                <w:iCs w:val="0"/>
                <w:caps w:val="0"/>
                <w:color w:val="232323"/>
                <w:spacing w:val="0"/>
                <w:kern w:val="2"/>
                <w:sz w:val="24"/>
                <w:szCs w:val="24"/>
                <w:shd w:val="clear" w:color="auto" w:fill="FFFFFF"/>
                <w:vertAlign w:val="baseline"/>
                <w:lang w:val="en-US" w:eastAsia="zh-CN" w:bidi="ar-SA"/>
              </w:rPr>
              <w:t>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（1）被发现初次违法的；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（3）限期内补办手续并取得水行政主管部门批准的；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（4）未造成严重水土流失危害的；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（5）违法行为调查过程中，不存在拒不接受执法部门调查处理、阻碍执法、煽动抗拒执法等妨碍执行公务的行为。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1.《中华人民共和国水土保持法》</w:t>
            </w:r>
            <w:r>
              <w:rPr>
                <w:rFonts w:hint="eastAsia" w:ascii="仿宋" w:hAnsi="仿宋" w:eastAsia="仿宋" w:cs="仿宋"/>
                <w:b/>
                <w:bCs/>
                <w:i w:val="0"/>
                <w:iCs w:val="0"/>
                <w:caps w:val="0"/>
                <w:color w:val="232323"/>
                <w:spacing w:val="0"/>
                <w:sz w:val="24"/>
                <w:szCs w:val="24"/>
                <w:shd w:val="clear" w:color="auto" w:fill="FFFFFF"/>
              </w:rPr>
              <w:t>第五十三条</w:t>
            </w:r>
            <w:r>
              <w:rPr>
                <w:rFonts w:hint="eastAsia" w:ascii="仿宋" w:hAnsi="仿宋" w:eastAsia="仿宋" w:cs="仿宋"/>
                <w:i w:val="0"/>
                <w:iCs w:val="0"/>
                <w:caps w:val="0"/>
                <w:color w:val="232323"/>
                <w:spacing w:val="0"/>
                <w:sz w:val="24"/>
                <w:szCs w:val="24"/>
                <w:shd w:val="clear" w:color="auto" w:fill="FFFFFF"/>
                <w:lang w:val="en-US" w:eastAsia="zh-CN"/>
              </w:rPr>
              <w:t xml:space="preserve">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（一）依法应当编制水土保持方案的生产建设项目，未编制水土保持方案或者编制的水土保持方案未经批准而开工建设的；</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（二）生产建设项目的地点、规模发生重大变化，未补充、修改水土保持方案或者补充、修改的水土保持方案未经原审批机关批准的；</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（三）水土保持方案实施过程中，未经原审批机关批准，对水土保持措施作出重大变更的。</w:t>
            </w:r>
          </w:p>
          <w:p>
            <w:pPr>
              <w:numPr>
                <w:ilvl w:val="0"/>
                <w:numId w:val="0"/>
              </w:numPr>
              <w:spacing w:line="240" w:lineRule="auto"/>
              <w:ind w:leftChars="0" w:firstLine="482"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lang w:val="en-US" w:eastAsia="zh-CN"/>
              </w:rPr>
              <w:t>2.</w:t>
            </w:r>
            <w:r>
              <w:rPr>
                <w:rFonts w:hint="eastAsia" w:ascii="仿宋" w:hAnsi="仿宋" w:eastAsia="仿宋" w:cs="仿宋"/>
                <w:b/>
                <w:bCs/>
                <w:i w:val="0"/>
                <w:iCs w:val="0"/>
                <w:caps w:val="0"/>
                <w:color w:val="232323"/>
                <w:spacing w:val="0"/>
                <w:sz w:val="24"/>
                <w:szCs w:val="24"/>
                <w:shd w:val="clear" w:color="auto" w:fill="FFFFFF"/>
                <w:lang w:eastAsia="zh-CN"/>
              </w:rPr>
              <w:t>《</w:t>
            </w:r>
            <w:r>
              <w:rPr>
                <w:rFonts w:hint="eastAsia" w:ascii="仿宋" w:hAnsi="仿宋" w:eastAsia="仿宋" w:cs="仿宋"/>
                <w:b/>
                <w:bCs/>
                <w:i w:val="0"/>
                <w:iCs w:val="0"/>
                <w:caps w:val="0"/>
                <w:color w:val="232323"/>
                <w:spacing w:val="0"/>
                <w:sz w:val="24"/>
                <w:szCs w:val="24"/>
                <w:shd w:val="clear" w:color="auto" w:fill="FFFFFF"/>
                <w:lang w:val="en-US" w:eastAsia="zh-CN"/>
              </w:rPr>
              <w:t>吉林省水土保持条例》第五十八条</w:t>
            </w:r>
            <w:r>
              <w:rPr>
                <w:rFonts w:hint="eastAsia" w:ascii="仿宋" w:hAnsi="仿宋" w:eastAsia="仿宋" w:cs="仿宋"/>
                <w:i w:val="0"/>
                <w:iCs w:val="0"/>
                <w:caps w:val="0"/>
                <w:color w:val="232323"/>
                <w:spacing w:val="0"/>
                <w:sz w:val="24"/>
                <w:szCs w:val="24"/>
                <w:shd w:val="clear" w:color="auto" w:fill="FFFFFF"/>
                <w:lang w:val="en-US" w:eastAsia="zh-CN"/>
              </w:rPr>
              <w:t xml:space="preserve"> 违反本条例规定，有下列行为之一的，由县级以上人民政府水行政主管部门责令停止违法行为，限期补办手续；对生产建设单位直接负责的主管人员和其他直接责任人员依法给予处分：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（一）依法应当编制水土保持方案的，未编制水土保持方案或者编制的水土保持方案未经批准而开工建设的；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（二）生产建设项目的地点、规模发生重大变化，未补充、修改水土保持方案或者补充、修改的水土保持方案未经原审批机关批准的；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（三）水土保持方案实施过程中，未经原审批机关批准，对水土保持措施作出重大变更的。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违反前款各项规定，逾期不补办手续的，按照以下标准处罚：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（一）征占地面积五公顷以下或者挖填土石方总量五万立方米以下的生产建设项目，处五万元的罚款；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（二）征占地面积五公顷以上二十公顷以下或者挖填土石方总量五万立方米以上二十万立方米以下的生产建设项目，处五万元以上十五万元以下的罚款；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 xml:space="preserve">（三）征占地面积二十公顷以上五十公顷以下或者挖填土石方总量二十万立方米以上五十万立方米以下的生产建设项目，处十五万元以上三十万元以下的罚款； </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（四）征占地面积五十公顷以上或者挖填土石方总量五十万立方米以上的生产建设项目，处三十万元以上五十万元以下的罚款。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3</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在河道、湖泊管理范围内建设妨碍行洪的建筑物、构筑物的</w:t>
            </w:r>
          </w:p>
        </w:tc>
        <w:tc>
          <w:tcPr>
            <w:tcW w:w="3878" w:type="dxa"/>
            <w:vMerge w:val="restart"/>
          </w:tcPr>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（3）排除阻碍或者采取其他补救措施的；</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（4）违法行为调查过程中，不存在拒不接受执法部门调查处理、阻碍执法、煽动抗拒执法等妨碍执行公务的行为。</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vMerge w:val="restart"/>
          </w:tcPr>
          <w:p>
            <w:pPr>
              <w:numPr>
                <w:ilvl w:val="0"/>
                <w:numId w:val="0"/>
              </w:numPr>
              <w:spacing w:line="240" w:lineRule="auto"/>
              <w:ind w:leftChars="0" w:firstLine="482"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《中华人民共和国防洪法》</w:t>
            </w:r>
            <w:r>
              <w:rPr>
                <w:rFonts w:hint="eastAsia" w:ascii="仿宋" w:hAnsi="仿宋" w:eastAsia="仿宋" w:cs="仿宋"/>
                <w:b/>
                <w:bCs/>
                <w:i w:val="0"/>
                <w:iCs w:val="0"/>
                <w:caps w:val="0"/>
                <w:color w:val="232323"/>
                <w:spacing w:val="0"/>
                <w:sz w:val="24"/>
                <w:szCs w:val="24"/>
                <w:shd w:val="clear" w:color="auto" w:fill="FFFFFF"/>
                <w:lang w:val="en-US" w:eastAsia="zh-CN"/>
              </w:rPr>
              <w:t>第五十五条</w:t>
            </w:r>
            <w:r>
              <w:rPr>
                <w:rFonts w:hint="eastAsia" w:ascii="仿宋" w:hAnsi="仿宋" w:eastAsia="仿宋" w:cs="仿宋"/>
                <w:i w:val="0"/>
                <w:iCs w:val="0"/>
                <w:caps w:val="0"/>
                <w:color w:val="232323"/>
                <w:spacing w:val="0"/>
                <w:sz w:val="24"/>
                <w:szCs w:val="24"/>
                <w:shd w:val="clear" w:color="auto" w:fill="FFFFFF"/>
                <w:lang w:val="en-US" w:eastAsia="zh-CN"/>
              </w:rPr>
              <w:t xml:space="preserve"> 违反本法第二十二条第二款、第三款规定，有下列行为之一的，责令停止违法行为，排除阻碍或者采取其他补救措施，可以处五万元以下的罚款：</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（一）在河道、湖泊管理范围内建设妨碍行洪的建筑物、构筑物的；</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（二）在河道、湖泊管理范围内倾倒垃圾、渣土，从事影响河势稳定、危害河岸堤防安全和其他妨碍河道行洪的活动的；</w:t>
            </w:r>
          </w:p>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（三）在行洪河道内种植阻碍行洪的林木和高秆作物的。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4</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在河道、湖泊管理范围内倾倒垃圾、渣土，从事影响河势稳定、危害河岸堤防安全和其他妨碍河道行洪的活动的</w:t>
            </w:r>
          </w:p>
        </w:tc>
        <w:tc>
          <w:tcPr>
            <w:tcW w:w="3878" w:type="dxa"/>
            <w:vMerge w:val="continue"/>
          </w:tcPr>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vMerge w:val="continue"/>
          </w:tcPr>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5</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在行洪河道内种植阻碍行洪的林木和高秆作物的</w:t>
            </w:r>
          </w:p>
        </w:tc>
        <w:tc>
          <w:tcPr>
            <w:tcW w:w="3878" w:type="dxa"/>
            <w:vMerge w:val="continue"/>
          </w:tcPr>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vMerge w:val="continue"/>
          </w:tcPr>
          <w:p>
            <w:pPr>
              <w:numPr>
                <w:ilvl w:val="0"/>
                <w:numId w:val="0"/>
              </w:numPr>
              <w:spacing w:line="240" w:lineRule="auto"/>
              <w:ind w:leftChars="0" w:firstLine="480" w:firstLineChars="200"/>
              <w:jc w:val="both"/>
              <w:rPr>
                <w:rFonts w:hint="eastAsia" w:ascii="仿宋" w:hAnsi="仿宋" w:eastAsia="仿宋" w:cs="仿宋"/>
                <w:i w:val="0"/>
                <w:iCs w:val="0"/>
                <w:caps w:val="0"/>
                <w:color w:val="232323"/>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eastAsia"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6</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未经水行政主管部门对其工程建设方案审查同意或者未按照有关水行政主管部门审查批准的位置、界限，在河道、湖泊管理范围内从事工程设施建设活动的</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3878" w:type="dxa"/>
          </w:tcPr>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（1）经责令停止违法行为；</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（2）补办审查同意或审查批准手续；</w:t>
            </w:r>
          </w:p>
          <w:p>
            <w:pPr>
              <w:numPr>
                <w:ilvl w:val="0"/>
                <w:numId w:val="0"/>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（3）影响行洪但在期限内采取了补救措施的。</w:t>
            </w: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《中华人民共和国防洪法》</w:t>
            </w:r>
            <w:r>
              <w:rPr>
                <w:rFonts w:hint="eastAsia" w:ascii="仿宋" w:hAnsi="仿宋" w:eastAsia="仿宋" w:cs="仿宋"/>
                <w:b/>
                <w:bCs/>
                <w:i w:val="0"/>
                <w:iCs w:val="0"/>
                <w:caps w:val="0"/>
                <w:color w:val="232323"/>
                <w:spacing w:val="0"/>
                <w:sz w:val="24"/>
                <w:szCs w:val="24"/>
                <w:shd w:val="clear" w:color="auto" w:fill="FFFFFF"/>
                <w:lang w:val="en-US" w:eastAsia="zh-CN"/>
              </w:rPr>
              <w:t xml:space="preserve">第五十七条 </w:t>
            </w:r>
            <w:r>
              <w:rPr>
                <w:rFonts w:hint="eastAsia" w:ascii="仿宋" w:hAnsi="仿宋" w:eastAsia="仿宋" w:cs="仿宋"/>
                <w:i w:val="0"/>
                <w:iCs w:val="0"/>
                <w:caps w:val="0"/>
                <w:color w:val="232323"/>
                <w:spacing w:val="0"/>
                <w:sz w:val="24"/>
                <w:szCs w:val="24"/>
                <w:shd w:val="clear" w:color="auto" w:fill="FFFFFF"/>
                <w:lang w:val="en-US" w:eastAsia="zh-CN"/>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7</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防洪工程设施未经验收，即将建设项目投入生产或者使用的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（2）停止生产或者使用；</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（3）在规定的期限内通过验收的；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（4）违法行为调查过程中，不存在拒不接受执法部门调查处理、阻碍执法、煽动抗拒执法等妨碍执行公务的行为。</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highlight w:val="none"/>
                <w:shd w:val="clear" w:color="auto" w:fill="FFFFFF"/>
                <w:vertAlign w:val="baseline"/>
                <w:lang w:val="en-US" w:eastAsia="zh-CN"/>
              </w:rPr>
              <w:t>《中华人民共和国防洪法》</w:t>
            </w:r>
            <w:r>
              <w:rPr>
                <w:rFonts w:hint="eastAsia" w:ascii="仿宋" w:hAnsi="仿宋" w:eastAsia="仿宋" w:cs="仿宋"/>
                <w:b/>
                <w:bCs/>
                <w:i w:val="0"/>
                <w:iCs w:val="0"/>
                <w:caps w:val="0"/>
                <w:color w:val="232323"/>
                <w:spacing w:val="0"/>
                <w:sz w:val="24"/>
                <w:szCs w:val="24"/>
                <w:highlight w:val="none"/>
                <w:shd w:val="clear" w:color="auto" w:fill="FFFFFF"/>
                <w:lang w:val="en-US" w:eastAsia="zh-CN"/>
              </w:rPr>
              <w:t>第五十八条第二款</w:t>
            </w:r>
            <w:r>
              <w:rPr>
                <w:rFonts w:hint="eastAsia" w:ascii="仿宋" w:hAnsi="仿宋" w:eastAsia="仿宋" w:cs="仿宋"/>
                <w:i w:val="0"/>
                <w:iCs w:val="0"/>
                <w:caps w:val="0"/>
                <w:color w:val="232323"/>
                <w:spacing w:val="0"/>
                <w:sz w:val="24"/>
                <w:szCs w:val="24"/>
                <w:highlight w:val="none"/>
                <w:shd w:val="clear" w:color="auto" w:fill="FFFFFF"/>
                <w:lang w:val="en-US" w:eastAsia="zh-CN"/>
              </w:rPr>
              <w:t xml:space="preserve"> </w:t>
            </w:r>
            <w:r>
              <w:rPr>
                <w:rFonts w:hint="default" w:ascii="Times New Roman" w:hAnsi="Times New Roman" w:eastAsia="仿宋" w:cs="Times New Roman"/>
                <w:sz w:val="24"/>
                <w:szCs w:val="32"/>
                <w:highlight w:val="none"/>
              </w:rPr>
              <w:t>违反本法第三十三条第二款规定，防洪工程设施未经验收，即将建设项目投入生产或者使用的，责令停止生产或者使用，限期验收防洪工程设施，可以处五万元以下的罚款。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8</w:t>
            </w:r>
          </w:p>
        </w:tc>
        <w:tc>
          <w:tcPr>
            <w:tcW w:w="2228" w:type="dxa"/>
            <w:vAlign w:val="top"/>
          </w:tcPr>
          <w:p>
            <w:pPr>
              <w:bidi w:val="0"/>
              <w:rPr>
                <w:rFonts w:hint="eastAsia" w:ascii="仿宋" w:hAnsi="仿宋" w:eastAsia="仿宋" w:cs="仿宋"/>
                <w:i w:val="0"/>
                <w:iCs w:val="0"/>
                <w:caps w:val="0"/>
                <w:color w:val="232323"/>
                <w:spacing w:val="0"/>
                <w:szCs w:val="24"/>
                <w:highlight w:val="none"/>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破坏、侵占、毁损堤防、水闸、护岸、抽水站、排水渠系等防洪工程和水文、通信设施以及防汛备用的器材、物料的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（2）经责令停止违法行为；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（3）采取补救措施；</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（4）没有造成损失的。</w:t>
            </w:r>
          </w:p>
        </w:tc>
        <w:tc>
          <w:tcPr>
            <w:tcW w:w="69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i w:val="0"/>
                <w:iCs w:val="0"/>
                <w:caps w:val="0"/>
                <w:color w:val="232323"/>
                <w:spacing w:val="0"/>
                <w:sz w:val="24"/>
                <w:szCs w:val="24"/>
                <w:highlight w:val="none"/>
                <w:shd w:val="clear" w:color="auto" w:fill="FFFFFF"/>
                <w:vertAlign w:val="baseline"/>
                <w:lang w:val="en-US" w:eastAsia="zh-CN"/>
              </w:rPr>
            </w:pPr>
            <w:r>
              <w:rPr>
                <w:rFonts w:hint="default" w:ascii="Times New Roman" w:hAnsi="Times New Roman" w:eastAsia="仿宋" w:cs="Times New Roman"/>
                <w:b/>
                <w:bCs/>
                <w:sz w:val="24"/>
                <w:szCs w:val="32"/>
                <w:lang w:eastAsia="zh-CN"/>
              </w:rPr>
              <w:t>《</w:t>
            </w:r>
            <w:r>
              <w:rPr>
                <w:rFonts w:hint="default" w:ascii="Times New Roman" w:hAnsi="Times New Roman" w:eastAsia="仿宋" w:cs="Times New Roman"/>
                <w:b/>
                <w:bCs/>
                <w:sz w:val="24"/>
                <w:szCs w:val="32"/>
                <w:lang w:val="en-US" w:eastAsia="zh-CN"/>
              </w:rPr>
              <w:t>中华人民共和国防洪法》第六十条</w:t>
            </w:r>
            <w:r>
              <w:rPr>
                <w:rFonts w:hint="default" w:ascii="Times New Roman" w:hAnsi="Times New Roman" w:eastAsia="仿宋" w:cs="Times New Roman"/>
                <w:sz w:val="24"/>
                <w:szCs w:val="32"/>
                <w:lang w:val="en-US" w:eastAsia="zh-CN"/>
              </w:rPr>
              <w:t xml:space="preserve"> </w:t>
            </w:r>
            <w:r>
              <w:rPr>
                <w:rFonts w:hint="default" w:ascii="Times New Roman" w:hAnsi="Times New Roman" w:eastAsia="仿宋" w:cs="Times New Roman"/>
                <w:sz w:val="24"/>
                <w:szCs w:val="32"/>
                <w:highlight w:val="none"/>
                <w:lang w:val="en-US" w:eastAsia="zh-CN"/>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9</w:t>
            </w:r>
          </w:p>
        </w:tc>
        <w:tc>
          <w:tcPr>
            <w:tcW w:w="2228" w:type="dxa"/>
            <w:vAlign w:val="top"/>
          </w:tcPr>
          <w:p>
            <w:pPr>
              <w:bidi w:val="0"/>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侵占、毁坏水文监测设施或未经批准擅自移动、擅自使用水文监测设施的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（2）停止违法行为的，且限期恢复原状或者采取其他补救措施；</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（3）违法行为调查过程中，不存在拒不接受执法部门调查处理、阻碍执法、煽动抗拒执法等妨碍执行公务的行为。</w:t>
            </w:r>
          </w:p>
        </w:tc>
        <w:tc>
          <w:tcPr>
            <w:tcW w:w="69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32"/>
                <w:highlight w:val="none"/>
                <w:lang w:val="en-US" w:eastAsia="zh-CN"/>
              </w:rPr>
            </w:pPr>
            <w:r>
              <w:rPr>
                <w:rFonts w:hint="eastAsia" w:ascii="仿宋" w:hAnsi="仿宋" w:eastAsia="仿宋" w:cs="仿宋"/>
                <w:b/>
                <w:bCs/>
                <w:sz w:val="24"/>
                <w:szCs w:val="32"/>
                <w:highlight w:val="none"/>
                <w:lang w:val="en-US" w:eastAsia="zh-CN"/>
              </w:rPr>
              <w:t>1.</w:t>
            </w:r>
            <w:r>
              <w:rPr>
                <w:rFonts w:hint="eastAsia" w:ascii="Times New Roman" w:hAnsi="Times New Roman" w:eastAsia="仿宋" w:cs="Times New Roman"/>
                <w:b/>
                <w:bCs/>
                <w:sz w:val="24"/>
                <w:szCs w:val="32"/>
                <w:highlight w:val="none"/>
                <w:lang w:val="en-US" w:eastAsia="zh-CN"/>
              </w:rPr>
              <w:t>《中华人民共和国水文条例》第四十一条</w:t>
            </w:r>
            <w:r>
              <w:rPr>
                <w:rFonts w:hint="eastAsia" w:ascii="Times New Roman" w:hAnsi="Times New Roman" w:eastAsia="仿宋" w:cs="Times New Roman"/>
                <w:sz w:val="24"/>
                <w:szCs w:val="32"/>
                <w:highlight w:val="none"/>
                <w:lang w:val="en-US" w:eastAsia="zh-CN"/>
              </w:rPr>
              <w:t xml:space="preserve"> 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b/>
                <w:bCs/>
                <w:sz w:val="24"/>
                <w:szCs w:val="32"/>
                <w:lang w:eastAsia="zh-CN"/>
              </w:rPr>
            </w:pPr>
            <w:r>
              <w:rPr>
                <w:rFonts w:hint="eastAsia" w:ascii="仿宋" w:hAnsi="仿宋" w:eastAsia="仿宋" w:cs="仿宋"/>
                <w:b/>
                <w:bCs/>
                <w:sz w:val="24"/>
                <w:szCs w:val="32"/>
                <w:highlight w:val="none"/>
                <w:lang w:val="en-US" w:eastAsia="zh-CN"/>
              </w:rPr>
              <w:t>2.</w:t>
            </w:r>
            <w:r>
              <w:rPr>
                <w:rFonts w:hint="eastAsia" w:ascii="Times New Roman" w:hAnsi="Times New Roman" w:eastAsia="仿宋" w:cs="Times New Roman"/>
                <w:b/>
                <w:bCs/>
                <w:sz w:val="24"/>
                <w:szCs w:val="32"/>
                <w:highlight w:val="none"/>
                <w:lang w:val="en-US" w:eastAsia="zh-CN"/>
              </w:rPr>
              <w:t>《吉林省水文条例》第二十九条</w:t>
            </w:r>
            <w:r>
              <w:rPr>
                <w:rFonts w:hint="eastAsia" w:ascii="Times New Roman" w:hAnsi="Times New Roman" w:eastAsia="仿宋" w:cs="Times New Roman"/>
                <w:sz w:val="24"/>
                <w:szCs w:val="32"/>
                <w:highlight w:val="none"/>
                <w:lang w:val="en-US" w:eastAsia="zh-CN"/>
              </w:rPr>
              <w:t xml:space="preserve"> 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10</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在水文监测环境保护范围内种植高秆作物、堆放物料、修建建筑物、停靠船只；</w:t>
            </w:r>
            <w:r>
              <w:rPr>
                <w:rFonts w:hint="eastAsia" w:ascii="仿宋" w:hAnsi="仿宋" w:eastAsia="仿宋" w:cs="仿宋"/>
                <w:i w:val="0"/>
                <w:iCs w:val="0"/>
                <w:caps w:val="0"/>
                <w:color w:val="232323"/>
                <w:spacing w:val="0"/>
                <w:sz w:val="24"/>
                <w:szCs w:val="24"/>
                <w:shd w:val="clear" w:color="auto" w:fill="FFFFFF"/>
                <w:lang w:val="en-US" w:eastAsia="zh-CN"/>
              </w:rPr>
              <w:t>取土、挖砂、采石、淘金、爆破和倾倒废弃物；在监测断面取水、排污或者在过河设备、气象观测场、监测断面的上空架设线路；其他对水文监测有影响的活动</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同时具备以下条件：</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（2）停止违法行为且限期恢复原状或者采取其他补救措施；</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（3）违法行为调查过程中，不存在拒不接受执法部门调查处理、阻碍执法、煽动抗拒执法等妨碍执行公务的行为。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tcPr>
          <w:p>
            <w:pPr>
              <w:numPr>
                <w:ilvl w:val="0"/>
                <w:numId w:val="0"/>
              </w:num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sz w:val="24"/>
                <w:szCs w:val="32"/>
                <w:highlight w:val="none"/>
                <w:lang w:val="en-US" w:eastAsia="zh-CN"/>
              </w:rPr>
              <w:t>1.</w:t>
            </w:r>
            <w:r>
              <w:rPr>
                <w:rFonts w:hint="default" w:ascii="仿宋" w:hAnsi="仿宋" w:eastAsia="仿宋" w:cs="仿宋"/>
                <w:b/>
                <w:bCs/>
                <w:i w:val="0"/>
                <w:iCs w:val="0"/>
                <w:caps w:val="0"/>
                <w:color w:val="232323"/>
                <w:spacing w:val="0"/>
                <w:sz w:val="24"/>
                <w:szCs w:val="24"/>
                <w:shd w:val="clear" w:color="auto" w:fill="FFFFFF"/>
                <w:vertAlign w:val="baseline"/>
                <w:lang w:val="en-US" w:eastAsia="zh-CN"/>
              </w:rPr>
              <w:t>《中华人民共和国水文条例》第三十二条</w:t>
            </w: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 </w:t>
            </w:r>
            <w:r>
              <w:rPr>
                <w:rFonts w:hint="default" w:ascii="仿宋" w:hAnsi="仿宋" w:eastAsia="仿宋" w:cs="仿宋"/>
                <w:i w:val="0"/>
                <w:iCs w:val="0"/>
                <w:caps w:val="0"/>
                <w:color w:val="232323"/>
                <w:spacing w:val="0"/>
                <w:sz w:val="24"/>
                <w:szCs w:val="24"/>
                <w:shd w:val="clear" w:color="auto" w:fill="FFFFFF"/>
                <w:vertAlign w:val="baseline"/>
                <w:lang w:val="en-US" w:eastAsia="zh-CN"/>
              </w:rPr>
              <w:t>禁止在水文监测环境保护范围内从事下列活动：</w:t>
            </w:r>
          </w:p>
          <w:p>
            <w:pPr>
              <w:numPr>
                <w:ilvl w:val="0"/>
                <w:numId w:val="0"/>
              </w:num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kern w:val="2"/>
                <w:sz w:val="24"/>
                <w:szCs w:val="24"/>
                <w:shd w:val="clear" w:fill="FFFFFF"/>
                <w:vertAlign w:val="baseline"/>
                <w:lang w:val="en-US" w:eastAsia="zh-CN" w:bidi="ar-SA"/>
              </w:rPr>
              <w:t>（一）</w:t>
            </w:r>
            <w:r>
              <w:rPr>
                <w:rFonts w:hint="default" w:ascii="仿宋" w:hAnsi="仿宋" w:eastAsia="仿宋" w:cs="仿宋"/>
                <w:i w:val="0"/>
                <w:iCs w:val="0"/>
                <w:caps w:val="0"/>
                <w:color w:val="232323"/>
                <w:spacing w:val="0"/>
                <w:sz w:val="24"/>
                <w:szCs w:val="24"/>
                <w:shd w:val="clear" w:color="auto" w:fill="FFFFFF"/>
                <w:vertAlign w:val="baseline"/>
                <w:lang w:val="en-US" w:eastAsia="zh-CN"/>
              </w:rPr>
              <w:t>种植高秆作物、堆放物料、修建建筑物、停靠船只；</w:t>
            </w:r>
          </w:p>
          <w:p>
            <w:pPr>
              <w:numPr>
                <w:ilvl w:val="0"/>
                <w:numId w:val="0"/>
              </w:numPr>
              <w:spacing w:line="240" w:lineRule="auto"/>
              <w:ind w:left="0" w:leftChars="0" w:firstLine="0" w:firstLineChars="0"/>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kern w:val="2"/>
                <w:sz w:val="24"/>
                <w:szCs w:val="24"/>
                <w:shd w:val="clear" w:fill="FFFFFF"/>
                <w:vertAlign w:val="baseline"/>
                <w:lang w:val="en-US" w:eastAsia="zh-CN" w:bidi="ar-SA"/>
              </w:rPr>
              <w:t>（二）</w:t>
            </w:r>
            <w:r>
              <w:rPr>
                <w:rFonts w:hint="default" w:ascii="仿宋" w:hAnsi="仿宋" w:eastAsia="仿宋" w:cs="仿宋"/>
                <w:i w:val="0"/>
                <w:iCs w:val="0"/>
                <w:caps w:val="0"/>
                <w:color w:val="232323"/>
                <w:spacing w:val="0"/>
                <w:sz w:val="24"/>
                <w:szCs w:val="24"/>
                <w:shd w:val="clear" w:color="auto" w:fill="FFFFFF"/>
                <w:vertAlign w:val="baseline"/>
                <w:lang w:val="en-US" w:eastAsia="zh-CN"/>
              </w:rPr>
              <w:t>取土、挖砂、采石、淘金、爆破和倾倒废弃物；</w:t>
            </w:r>
          </w:p>
          <w:p>
            <w:pPr>
              <w:numPr>
                <w:ilvl w:val="0"/>
                <w:numId w:val="0"/>
              </w:numPr>
              <w:spacing w:line="240" w:lineRule="auto"/>
              <w:ind w:left="0" w:leftChars="0" w:firstLine="0" w:firstLineChars="0"/>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kern w:val="2"/>
                <w:sz w:val="24"/>
                <w:szCs w:val="24"/>
                <w:shd w:val="clear" w:fill="FFFFFF"/>
                <w:vertAlign w:val="baseline"/>
                <w:lang w:val="en-US" w:eastAsia="zh-CN" w:bidi="ar-SA"/>
              </w:rPr>
              <w:t>（三）</w:t>
            </w:r>
            <w:r>
              <w:rPr>
                <w:rFonts w:hint="default" w:ascii="仿宋" w:hAnsi="仿宋" w:eastAsia="仿宋" w:cs="仿宋"/>
                <w:i w:val="0"/>
                <w:iCs w:val="0"/>
                <w:caps w:val="0"/>
                <w:color w:val="232323"/>
                <w:spacing w:val="0"/>
                <w:sz w:val="24"/>
                <w:szCs w:val="24"/>
                <w:shd w:val="clear" w:color="auto" w:fill="FFFFFF"/>
                <w:vertAlign w:val="baseline"/>
                <w:lang w:val="en-US" w:eastAsia="zh-CN"/>
              </w:rPr>
              <w:t>在监测断面取水、排污或者在过河设备、气象观测场、监测断面的上空架设线路；</w:t>
            </w:r>
          </w:p>
          <w:p>
            <w:pPr>
              <w:numPr>
                <w:ilvl w:val="0"/>
                <w:numId w:val="0"/>
              </w:numPr>
              <w:spacing w:line="240" w:lineRule="auto"/>
              <w:ind w:leftChars="0"/>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（四）其他对水文监测有影响的活动。</w:t>
            </w:r>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sz w:val="24"/>
                <w:szCs w:val="32"/>
                <w:highlight w:val="none"/>
                <w:lang w:val="en-US" w:eastAsia="zh-CN"/>
              </w:rPr>
              <w:t>2.</w:t>
            </w:r>
            <w:r>
              <w:rPr>
                <w:rFonts w:hint="default" w:ascii="仿宋" w:hAnsi="仿宋" w:eastAsia="仿宋" w:cs="仿宋"/>
                <w:b/>
                <w:bCs/>
                <w:i w:val="0"/>
                <w:iCs w:val="0"/>
                <w:caps w:val="0"/>
                <w:color w:val="232323"/>
                <w:spacing w:val="0"/>
                <w:sz w:val="24"/>
                <w:szCs w:val="24"/>
                <w:shd w:val="clear" w:color="auto" w:fill="FFFFFF"/>
                <w:vertAlign w:val="baseline"/>
                <w:lang w:val="en-US" w:eastAsia="zh-CN"/>
              </w:rPr>
              <w:t>《中华人民共和国水文条例》第四十二条</w:t>
            </w: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 </w:t>
            </w:r>
            <w:r>
              <w:rPr>
                <w:rFonts w:hint="default" w:ascii="仿宋" w:hAnsi="仿宋" w:eastAsia="仿宋" w:cs="仿宋"/>
                <w:i w:val="0"/>
                <w:iCs w:val="0"/>
                <w:caps w:val="0"/>
                <w:color w:val="232323"/>
                <w:spacing w:val="0"/>
                <w:sz w:val="24"/>
                <w:szCs w:val="24"/>
                <w:shd w:val="clear" w:color="auto" w:fill="FFFFFF"/>
                <w:vertAlign w:val="baseline"/>
                <w:lang w:val="en-US" w:eastAsia="zh-CN"/>
              </w:rPr>
              <w:t>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b/>
                <w:bCs/>
                <w:i w:val="0"/>
                <w:iCs w:val="0"/>
                <w:caps w:val="0"/>
                <w:color w:val="232323"/>
                <w:spacing w:val="0"/>
                <w:sz w:val="24"/>
                <w:szCs w:val="24"/>
                <w:shd w:val="clear" w:color="auto" w:fill="FFFFFF"/>
                <w:vertAlign w:val="baseline"/>
                <w:lang w:val="en-US" w:eastAsia="zh-CN"/>
              </w:rPr>
              <w:t>3</w:t>
            </w:r>
            <w:r>
              <w:rPr>
                <w:rFonts w:hint="eastAsia" w:ascii="仿宋" w:hAnsi="仿宋" w:eastAsia="仿宋" w:cs="仿宋"/>
                <w:b/>
                <w:bCs/>
                <w:i w:val="0"/>
                <w:iCs w:val="0"/>
                <w:caps w:val="0"/>
                <w:color w:val="232323"/>
                <w:spacing w:val="0"/>
                <w:sz w:val="24"/>
                <w:szCs w:val="24"/>
                <w:shd w:val="clear" w:color="auto" w:fill="FFFFFF"/>
                <w:vertAlign w:val="baseline"/>
                <w:lang w:val="en-US" w:eastAsia="zh-CN"/>
              </w:rPr>
              <w:t>.</w:t>
            </w:r>
            <w:r>
              <w:rPr>
                <w:rFonts w:hint="default" w:ascii="仿宋" w:hAnsi="仿宋" w:eastAsia="仿宋" w:cs="仿宋"/>
                <w:b/>
                <w:bCs/>
                <w:i w:val="0"/>
                <w:iCs w:val="0"/>
                <w:caps w:val="0"/>
                <w:color w:val="232323"/>
                <w:spacing w:val="0"/>
                <w:sz w:val="24"/>
                <w:szCs w:val="24"/>
                <w:shd w:val="clear" w:color="auto" w:fill="FFFFFF"/>
                <w:vertAlign w:val="baseline"/>
                <w:lang w:val="en-US" w:eastAsia="zh-CN"/>
              </w:rPr>
              <w:t>《吉林省水文条例》第二十五条</w:t>
            </w:r>
            <w:bookmarkStart w:id="0" w:name="No86_T25K1"/>
            <w:bookmarkEnd w:id="0"/>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 </w:t>
            </w:r>
            <w:r>
              <w:rPr>
                <w:rFonts w:hint="default" w:ascii="仿宋" w:hAnsi="仿宋" w:eastAsia="仿宋" w:cs="仿宋"/>
                <w:i w:val="0"/>
                <w:iCs w:val="0"/>
                <w:caps w:val="0"/>
                <w:color w:val="232323"/>
                <w:spacing w:val="0"/>
                <w:sz w:val="24"/>
                <w:szCs w:val="24"/>
                <w:shd w:val="clear" w:color="auto" w:fill="FFFFFF"/>
                <w:vertAlign w:val="baseline"/>
                <w:lang w:val="en-US" w:eastAsia="zh-CN"/>
              </w:rPr>
              <w:t>县级以上人民政府应当按照规定标准划定本行政区域内水文监测环境保护范围，并在保护范围边界设立地面标志。</w:t>
            </w:r>
            <w:bookmarkStart w:id="1" w:name="No87_T25K2"/>
            <w:bookmarkEnd w:id="1"/>
            <w:r>
              <w:rPr>
                <w:rFonts w:hint="default" w:ascii="仿宋" w:hAnsi="仿宋" w:eastAsia="仿宋" w:cs="仿宋"/>
                <w:i w:val="0"/>
                <w:iCs w:val="0"/>
                <w:caps w:val="0"/>
                <w:color w:val="232323"/>
                <w:spacing w:val="0"/>
                <w:sz w:val="24"/>
                <w:szCs w:val="24"/>
                <w:shd w:val="clear" w:color="auto" w:fill="FFFFFF"/>
                <w:vertAlign w:val="baseline"/>
                <w:lang w:val="en-US" w:eastAsia="zh-CN"/>
              </w:rPr>
              <w:t>任何单位和个人都有保护水文监测环境的义务。</w:t>
            </w:r>
            <w:bookmarkStart w:id="2" w:name="No88_T25K3"/>
            <w:bookmarkEnd w:id="2"/>
            <w:r>
              <w:rPr>
                <w:rFonts w:hint="default" w:ascii="仿宋" w:hAnsi="仿宋" w:eastAsia="仿宋" w:cs="仿宋"/>
                <w:i w:val="0"/>
                <w:iCs w:val="0"/>
                <w:caps w:val="0"/>
                <w:color w:val="232323"/>
                <w:spacing w:val="0"/>
                <w:sz w:val="24"/>
                <w:szCs w:val="24"/>
                <w:shd w:val="clear" w:color="auto" w:fill="FFFFFF"/>
                <w:vertAlign w:val="baseline"/>
                <w:lang w:val="en-US" w:eastAsia="zh-CN"/>
              </w:rPr>
              <w:t>禁止在水文监测环境保护范围内从事下列活动：</w:t>
            </w:r>
            <w:bookmarkStart w:id="3" w:name="No89_T25K3X1"/>
            <w:bookmarkEnd w:id="3"/>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（一）种植高秆作物、堆放物料、修建建筑物、停靠船只；</w:t>
            </w:r>
            <w:bookmarkStart w:id="4" w:name="No90_T25K3X2"/>
            <w:bookmarkEnd w:id="4"/>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（二）取土、挖砂、采石、淘金、爆破和倾倒废弃物；</w:t>
            </w:r>
            <w:bookmarkStart w:id="5" w:name="No91_T25K3X3"/>
            <w:bookmarkEnd w:id="5"/>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（三）在监测断面取水、排污或者在过河设备、气象观测场、监测断面的上空架设线路；</w:t>
            </w:r>
            <w:bookmarkStart w:id="6" w:name="No92_T25K3X4"/>
            <w:bookmarkEnd w:id="6"/>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i w:val="0"/>
                <w:iCs w:val="0"/>
                <w:caps w:val="0"/>
                <w:color w:val="232323"/>
                <w:spacing w:val="0"/>
                <w:sz w:val="24"/>
                <w:szCs w:val="24"/>
                <w:shd w:val="clear" w:color="auto" w:fill="FFFFFF"/>
                <w:vertAlign w:val="baseline"/>
                <w:lang w:val="en-US" w:eastAsia="zh-CN"/>
              </w:rPr>
              <w:t>（四）其他对水文监测有影响的活动。</w:t>
            </w:r>
          </w:p>
          <w:p>
            <w:pPr>
              <w:spacing w:line="240" w:lineRule="auto"/>
              <w:jc w:val="both"/>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default" w:ascii="仿宋" w:hAnsi="仿宋" w:eastAsia="仿宋" w:cs="仿宋"/>
                <w:b/>
                <w:bCs/>
                <w:i w:val="0"/>
                <w:iCs w:val="0"/>
                <w:caps w:val="0"/>
                <w:color w:val="232323"/>
                <w:spacing w:val="0"/>
                <w:sz w:val="24"/>
                <w:szCs w:val="24"/>
                <w:shd w:val="clear" w:color="auto" w:fill="FFFFFF"/>
                <w:vertAlign w:val="baseline"/>
                <w:lang w:val="en-US" w:eastAsia="zh-CN"/>
              </w:rPr>
              <w:t>4</w:t>
            </w:r>
            <w:r>
              <w:rPr>
                <w:rFonts w:hint="eastAsia" w:ascii="仿宋" w:hAnsi="仿宋" w:eastAsia="仿宋" w:cs="仿宋"/>
                <w:b/>
                <w:bCs/>
                <w:i w:val="0"/>
                <w:iCs w:val="0"/>
                <w:caps w:val="0"/>
                <w:color w:val="232323"/>
                <w:spacing w:val="0"/>
                <w:sz w:val="24"/>
                <w:szCs w:val="24"/>
                <w:shd w:val="clear" w:color="auto" w:fill="FFFFFF"/>
                <w:vertAlign w:val="baseline"/>
                <w:lang w:val="en-US" w:eastAsia="zh-CN"/>
              </w:rPr>
              <w:t>.</w:t>
            </w:r>
            <w:r>
              <w:rPr>
                <w:rFonts w:hint="default" w:ascii="仿宋" w:hAnsi="仿宋" w:eastAsia="仿宋" w:cs="仿宋"/>
                <w:b/>
                <w:bCs/>
                <w:i w:val="0"/>
                <w:iCs w:val="0"/>
                <w:caps w:val="0"/>
                <w:color w:val="232323"/>
                <w:spacing w:val="0"/>
                <w:sz w:val="24"/>
                <w:szCs w:val="24"/>
                <w:shd w:val="clear" w:color="auto" w:fill="FFFFFF"/>
                <w:vertAlign w:val="baseline"/>
                <w:lang w:val="en-US" w:eastAsia="zh-CN"/>
              </w:rPr>
              <w:t>《吉林省水文条例》第三十条</w:t>
            </w:r>
            <w:bookmarkStart w:id="7" w:name="No110_T30K1"/>
            <w:bookmarkEnd w:id="7"/>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 </w:t>
            </w:r>
            <w:r>
              <w:rPr>
                <w:rFonts w:hint="default" w:ascii="仿宋" w:hAnsi="仿宋" w:eastAsia="仿宋" w:cs="仿宋"/>
                <w:i w:val="0"/>
                <w:iCs w:val="0"/>
                <w:caps w:val="0"/>
                <w:color w:val="232323"/>
                <w:spacing w:val="0"/>
                <w:sz w:val="24"/>
                <w:szCs w:val="24"/>
                <w:shd w:val="clear" w:color="auto" w:fill="FFFFFF"/>
                <w:vertAlign w:val="baseline"/>
                <w:lang w:val="en-US" w:eastAsia="zh-CN"/>
              </w:rPr>
              <w:t>违反本条例第二十五条第三款规定，在水文监测环境保护范围内从事违法活动的，责令停止违法行为，限期恢复原状或者采取其他补救措施，可以处一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lang w:val="en-US" w:eastAsia="zh-CN"/>
              </w:rPr>
              <w:t>11</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lang w:val="en-US" w:eastAsia="zh-CN"/>
              </w:rPr>
            </w:pPr>
            <w:bookmarkStart w:id="8" w:name="_Toc20824"/>
            <w:bookmarkStart w:id="9" w:name="_Toc22388"/>
            <w:bookmarkStart w:id="10" w:name="_Toc18131"/>
            <w:bookmarkStart w:id="11" w:name="_Toc19704"/>
            <w:bookmarkStart w:id="12" w:name="_Toc25110"/>
            <w:r>
              <w:rPr>
                <w:rFonts w:hint="eastAsia" w:ascii="仿宋" w:hAnsi="仿宋" w:eastAsia="仿宋" w:cs="仿宋"/>
                <w:i w:val="0"/>
                <w:iCs w:val="0"/>
                <w:caps w:val="0"/>
                <w:color w:val="232323"/>
                <w:spacing w:val="0"/>
                <w:sz w:val="24"/>
                <w:szCs w:val="24"/>
                <w:shd w:val="clear" w:color="auto" w:fill="FFFFFF"/>
                <w:lang w:val="en-US" w:eastAsia="zh-CN"/>
              </w:rPr>
              <w:t>未经批准擅自取水的</w:t>
            </w:r>
            <w:bookmarkEnd w:id="8"/>
            <w:bookmarkEnd w:id="9"/>
            <w:bookmarkEnd w:id="10"/>
            <w:bookmarkEnd w:id="11"/>
            <w:bookmarkEnd w:id="12"/>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同时具备以下条件：</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（2）违法取水时间不满1年；</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（3）年取水量不超过1000m³；</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（4）在限期内补办手续或停止违法取水，积极推进整改且未造成危害后果，并补缴水资源费的。</w:t>
            </w:r>
          </w:p>
        </w:tc>
        <w:tc>
          <w:tcPr>
            <w:tcW w:w="6910" w:type="dxa"/>
            <w:vMerge w:val="restart"/>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1.《中华人民共和国水法》第四十八条</w:t>
            </w:r>
            <w:r>
              <w:rPr>
                <w:rFonts w:hint="eastAsia" w:ascii="仿宋" w:hAnsi="仿宋" w:eastAsia="仿宋" w:cs="仿宋"/>
                <w:i w:val="0"/>
                <w:iCs w:val="0"/>
                <w:caps w:val="0"/>
                <w:color w:val="232323"/>
                <w:spacing w:val="0"/>
                <w:sz w:val="24"/>
                <w:szCs w:val="24"/>
                <w:shd w:val="clear" w:color="auto" w:fill="FFFFFF"/>
                <w:vertAlign w:val="baseline"/>
                <w:lang w:val="en-US" w:eastAsia="zh-CN"/>
              </w:rPr>
              <w:t xml:space="preserve">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2.《中华人民共和国水法》第六十九条 </w:t>
            </w:r>
            <w:r>
              <w:rPr>
                <w:rFonts w:hint="eastAsia" w:ascii="仿宋" w:hAnsi="仿宋" w:eastAsia="仿宋" w:cs="仿宋"/>
                <w:i w:val="0"/>
                <w:iCs w:val="0"/>
                <w:caps w:val="0"/>
                <w:color w:val="232323"/>
                <w:spacing w:val="0"/>
                <w:sz w:val="24"/>
                <w:szCs w:val="24"/>
                <w:shd w:val="clear" w:color="auto" w:fill="FFFFFF"/>
                <w:vertAlign w:val="baseline"/>
                <w:lang w:val="en-US" w:eastAsia="zh-CN"/>
              </w:rPr>
              <w:t>有下列行为之一的，由县级以上人民政府水行政主管部门或者流域管理机构依据职权，责令停止违法行为，限期采取补救措施，处二万元以上十万元以下的罚款；情节严重的，吊销其取水许可证：</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（一）未经批准擅自取水的。</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（二）未依照批准的取水许可规定条件取水的。</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3.《取水许可和水资源费征收管理条例》第四十八条 </w:t>
            </w:r>
            <w:r>
              <w:rPr>
                <w:rFonts w:hint="eastAsia" w:ascii="仿宋" w:hAnsi="仿宋" w:eastAsia="仿宋" w:cs="仿宋"/>
                <w:i w:val="0"/>
                <w:iCs w:val="0"/>
                <w:caps w:val="0"/>
                <w:color w:val="232323"/>
                <w:spacing w:val="0"/>
                <w:sz w:val="24"/>
                <w:szCs w:val="24"/>
                <w:shd w:val="clear" w:color="auto" w:fill="FFFFFF"/>
                <w:vertAlign w:val="baseline"/>
                <w:lang w:val="en-US" w:eastAsia="zh-CN"/>
              </w:rPr>
              <w:t>未经批准擅自取水，或者未依照批准的取水许可规定条件取水的，依照《中华人民共和国水法》第六十九条规定处罚；给他人造成妨碍或者损失的，应当排除妨碍、赔偿损失。</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4.《地下水管理条例》第五十五条 </w:t>
            </w:r>
            <w:r>
              <w:rPr>
                <w:rFonts w:hint="eastAsia" w:ascii="仿宋" w:hAnsi="仿宋" w:eastAsia="仿宋" w:cs="仿宋"/>
                <w:i w:val="0"/>
                <w:iCs w:val="0"/>
                <w:caps w:val="0"/>
                <w:color w:val="232323"/>
                <w:spacing w:val="0"/>
                <w:sz w:val="24"/>
                <w:szCs w:val="24"/>
                <w:shd w:val="clear" w:color="auto" w:fill="FFFFFF"/>
                <w:vertAlign w:val="baseline"/>
                <w:lang w:val="en-US" w:eastAsia="zh-CN"/>
              </w:rPr>
              <w:t>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lang w:val="en-US" w:eastAsia="zh-CN"/>
              </w:rPr>
              <w:t>12</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未依照批准的取水许可规定条件取水的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（2）在限期内停止违法行为或补办手续，积极配合整改且未造成危害后果。</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vMerge w:val="continue"/>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lang w:val="en-US" w:eastAsia="zh-CN"/>
              </w:rPr>
            </w:pPr>
            <w:r>
              <w:rPr>
                <w:rFonts w:hint="eastAsia" w:ascii="仿宋" w:hAnsi="仿宋" w:eastAsia="仿宋" w:cs="仿宋"/>
                <w:b/>
                <w:bCs/>
                <w:i w:val="0"/>
                <w:iCs w:val="0"/>
                <w:caps w:val="0"/>
                <w:color w:val="232323"/>
                <w:spacing w:val="0"/>
                <w:sz w:val="24"/>
                <w:szCs w:val="24"/>
                <w:shd w:val="clear" w:color="auto" w:fill="FFFFFF"/>
                <w:lang w:val="en-US" w:eastAsia="zh-CN"/>
              </w:rPr>
              <w:t>13</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lang w:val="en-US" w:eastAsia="zh-CN"/>
              </w:rPr>
            </w:pPr>
            <w:r>
              <w:rPr>
                <w:rFonts w:hint="eastAsia" w:ascii="仿宋" w:hAnsi="仿宋" w:eastAsia="仿宋" w:cs="仿宋"/>
                <w:i w:val="0"/>
                <w:iCs w:val="0"/>
                <w:caps w:val="0"/>
                <w:color w:val="232323"/>
                <w:spacing w:val="0"/>
                <w:sz w:val="24"/>
                <w:szCs w:val="24"/>
                <w:shd w:val="clear" w:color="auto" w:fill="FFFFFF"/>
                <w:lang w:val="en-US" w:eastAsia="zh-CN"/>
              </w:rPr>
              <w:t>未取得取水申请批准文件擅自建设取水工程或者设施的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（2）在限期内停止违法行为，在限期内补办有关手续，积极配合整改且未造成危害后果。</w:t>
            </w: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《取水许可和水资源费征收管理条例》第四十九条 </w:t>
            </w:r>
            <w:r>
              <w:rPr>
                <w:rFonts w:hint="eastAsia" w:ascii="仿宋" w:hAnsi="仿宋" w:eastAsia="仿宋" w:cs="仿宋"/>
                <w:i w:val="0"/>
                <w:iCs w:val="0"/>
                <w:caps w:val="0"/>
                <w:color w:val="232323"/>
                <w:spacing w:val="0"/>
                <w:sz w:val="24"/>
                <w:szCs w:val="24"/>
                <w:shd w:val="clear" w:color="auto" w:fill="FFFFFF"/>
                <w:vertAlign w:val="baseline"/>
                <w:lang w:val="en-US" w:eastAsia="zh-CN"/>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14</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申请人隐瞒有关情况或者提供虚假材料骗取取水申请批准文件或者取水许可证的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（2）在限期内停止违法行为，积极配合整改，在规定时间内补报正确的取水情况。</w:t>
            </w:r>
          </w:p>
        </w:tc>
        <w:tc>
          <w:tcPr>
            <w:tcW w:w="6910" w:type="dxa"/>
          </w:tcPr>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1.《取水许可和水资源费征收管理条例》第五十条 </w:t>
            </w:r>
            <w:r>
              <w:rPr>
                <w:rFonts w:hint="eastAsia" w:ascii="仿宋" w:hAnsi="仿宋" w:eastAsia="仿宋" w:cs="仿宋"/>
                <w:i w:val="0"/>
                <w:iCs w:val="0"/>
                <w:caps w:val="0"/>
                <w:color w:val="232323"/>
                <w:spacing w:val="0"/>
                <w:sz w:val="24"/>
                <w:szCs w:val="24"/>
                <w:shd w:val="clear" w:color="auto" w:fill="FFFFFF"/>
                <w:vertAlign w:val="baseline"/>
                <w:lang w:val="en-US" w:eastAsia="zh-CN"/>
              </w:rPr>
              <w:t xml:space="preserve">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p>
            <w:pPr>
              <w:numPr>
                <w:ilvl w:val="0"/>
                <w:numId w:val="0"/>
              </w:numPr>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 xml:space="preserve">2.《取水许可和水资源费征收管理条例》第五十七条 </w:t>
            </w:r>
            <w:r>
              <w:rPr>
                <w:rFonts w:hint="eastAsia" w:ascii="仿宋" w:hAnsi="仿宋" w:eastAsia="仿宋" w:cs="仿宋"/>
                <w:i w:val="0"/>
                <w:iCs w:val="0"/>
                <w:caps w:val="0"/>
                <w:color w:val="232323"/>
                <w:spacing w:val="0"/>
                <w:sz w:val="24"/>
                <w:szCs w:val="24"/>
                <w:shd w:val="clear" w:color="auto" w:fill="FFFFFF"/>
                <w:vertAlign w:val="baseline"/>
                <w:lang w:val="en-US" w:eastAsia="zh-CN"/>
              </w:rPr>
              <w:t>本条例规定的行政处罚，由县级以上人民政府水行政主管部门或者流域管理机构按照规定的权限决定。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15</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不按照规定报送年度取水情况的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（2）在限期内停止违法行为，积极配合整改，在规定时间内补报正确的取水情况。</w:t>
            </w:r>
          </w:p>
        </w:tc>
        <w:tc>
          <w:tcPr>
            <w:tcW w:w="6910" w:type="dxa"/>
          </w:tcPr>
          <w:p>
            <w:pPr>
              <w:keepNext w:val="0"/>
              <w:keepLines w:val="0"/>
              <w:widowControl/>
              <w:numPr>
                <w:ilvl w:val="0"/>
                <w:numId w:val="0"/>
              </w:numPr>
              <w:suppressLineNumbers w:val="0"/>
              <w:spacing w:line="24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《取水许可和水资源费征收管理条例》第五十二条 </w:t>
            </w:r>
            <w:r>
              <w:rPr>
                <w:rFonts w:hint="eastAsia" w:ascii="仿宋" w:hAnsi="仿宋" w:eastAsia="仿宋" w:cs="仿宋"/>
                <w:color w:val="000000"/>
                <w:kern w:val="0"/>
                <w:sz w:val="24"/>
                <w:szCs w:val="24"/>
                <w:lang w:val="en-US" w:eastAsia="zh-CN" w:bidi="ar"/>
              </w:rPr>
              <w:t>有下列行为之一的，责令停止违法行为，限期改正，处5000元以上2万元以下罚款；情节严重的，吊销取水许可证：</w:t>
            </w:r>
          </w:p>
          <w:p>
            <w:pPr>
              <w:keepNext w:val="0"/>
              <w:keepLines w:val="0"/>
              <w:widowControl/>
              <w:numPr>
                <w:ilvl w:val="0"/>
                <w:numId w:val="0"/>
              </w:numPr>
              <w:suppressLineNumbers w:val="0"/>
              <w:spacing w:line="24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（一）不按照规定报送年度取水情况的；</w:t>
            </w:r>
          </w:p>
          <w:p>
            <w:pPr>
              <w:keepNext w:val="0"/>
              <w:keepLines w:val="0"/>
              <w:widowControl/>
              <w:numPr>
                <w:ilvl w:val="0"/>
                <w:numId w:val="0"/>
              </w:numPr>
              <w:suppressLineNumbers w:val="0"/>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color w:val="000000"/>
                <w:kern w:val="0"/>
                <w:sz w:val="24"/>
                <w:szCs w:val="24"/>
                <w:lang w:val="en-US" w:eastAsia="zh-CN" w:bidi="ar"/>
              </w:rPr>
              <w:t>（二）拒绝接受监督检查或者弄虚作假的；</w:t>
            </w:r>
          </w:p>
          <w:p>
            <w:pPr>
              <w:keepNext w:val="0"/>
              <w:keepLines w:val="0"/>
              <w:widowControl/>
              <w:numPr>
                <w:ilvl w:val="0"/>
                <w:numId w:val="0"/>
              </w:numPr>
              <w:suppressLineNumbers w:val="0"/>
              <w:spacing w:line="240" w:lineRule="auto"/>
              <w:jc w:val="both"/>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color w:val="000000"/>
                <w:kern w:val="0"/>
                <w:sz w:val="24"/>
                <w:szCs w:val="24"/>
                <w:lang w:val="en-US" w:eastAsia="zh-CN" w:bidi="ar"/>
              </w:rPr>
              <w:t>（三）退水水质达不到规定要求的。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16</w:t>
            </w:r>
          </w:p>
        </w:tc>
        <w:tc>
          <w:tcPr>
            <w:tcW w:w="2228" w:type="dxa"/>
            <w:vAlign w:val="top"/>
          </w:tcPr>
          <w:p>
            <w:pPr>
              <w:numPr>
                <w:ilvl w:val="0"/>
                <w:numId w:val="0"/>
              </w:numPr>
              <w:spacing w:line="240" w:lineRule="auto"/>
              <w:ind w:left="0" w:leftChars="0" w:firstLine="0" w:firstLineChars="0"/>
              <w:rPr>
                <w:rFonts w:hint="eastAsia" w:ascii="仿宋" w:hAnsi="仿宋" w:eastAsia="仿宋" w:cs="仿宋"/>
                <w:i w:val="0"/>
                <w:iCs w:val="0"/>
                <w:caps w:val="0"/>
                <w:color w:val="232323"/>
                <w:spacing w:val="0"/>
                <w:kern w:val="2"/>
                <w:sz w:val="24"/>
                <w:szCs w:val="24"/>
                <w:shd w:val="clear" w:color="auto" w:fill="FFFFFF"/>
                <w:vertAlign w:val="baseline"/>
                <w:lang w:val="en-US" w:eastAsia="zh-CN" w:bidi="ar-SA"/>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未安装计量设施的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（1）首次违法；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（2）在限期内安装计量设施，并完成调教或通过计量设施检定；</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（3）及时补缴未安装计量设施期间的水资源费。</w:t>
            </w:r>
          </w:p>
        </w:tc>
        <w:tc>
          <w:tcPr>
            <w:tcW w:w="6910" w:type="dxa"/>
          </w:tcPr>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1.《取水许可和水资源费征收管理条例》第五十三条第一款</w:t>
            </w:r>
            <w:r>
              <w:rPr>
                <w:rFonts w:hint="eastAsia" w:ascii="仿宋" w:hAnsi="仿宋" w:eastAsia="仿宋" w:cs="仿宋"/>
                <w:b w:val="0"/>
                <w:bCs w:val="0"/>
                <w:sz w:val="24"/>
                <w:szCs w:val="24"/>
                <w:lang w:val="en-US" w:eastAsia="zh-CN"/>
              </w:rPr>
              <w:t xml:space="preserve"> 未安装计量设施的，责令限期安装，并按照日最大取水能力计算的取水量和水资源费征收标准计征水资源费，处5000元以上2万元以下罚款；情节严重的，吊销取水许可证。 </w:t>
            </w:r>
          </w:p>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2.《吉林省实施〈中华人民共和国水法〉办法》第三十八条</w:t>
            </w:r>
            <w:r>
              <w:rPr>
                <w:rFonts w:hint="eastAsia" w:ascii="仿宋" w:hAnsi="仿宋" w:eastAsia="仿宋" w:cs="仿宋"/>
                <w:b w:val="0"/>
                <w:bCs w:val="0"/>
                <w:sz w:val="24"/>
                <w:szCs w:val="24"/>
                <w:lang w:val="en-US" w:eastAsia="zh-CN"/>
              </w:rPr>
              <w:t xml:space="preserve"> 违反本办法第二十九条规定，未安装计量设施的，由县级以上人民政府水行政主管部门责令限期安装，并按照日最大取水能力计算的取水量和水资源费征收标准计征水资源费，并按下列标准处罚；情节严重的，吊销取水许可证：</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（一）地下水单井日取水量小于30立方米的（含30立方米），地表水日取水量小于1000立方米的（含1000立方米），处5000元罚款；</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（二）地下水单井日取水量30～100立方米的（含100立方米），地表水日取水量1000-3000立方米的（含3000立方米），处10000元罚款；</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（三）地下水单井日取水量100～500立方米的（含500立方米），地表水日取水量3000-5000立方米的（含5000立方米），处15000万元罚款；</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（四）地下水单井日取水量500立方米以上的，地表水日取水量5000立方米以上的，处20000元罚款。 </w:t>
            </w:r>
          </w:p>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3.《吉林省节约用水条例》第五十三条</w:t>
            </w:r>
            <w:r>
              <w:rPr>
                <w:rFonts w:hint="eastAsia" w:ascii="仿宋" w:hAnsi="仿宋" w:eastAsia="仿宋" w:cs="仿宋"/>
                <w:b w:val="0"/>
                <w:bCs w:val="0"/>
                <w:sz w:val="24"/>
                <w:szCs w:val="24"/>
                <w:lang w:val="en-US" w:eastAsia="zh-CN"/>
              </w:rPr>
              <w:t xml:space="preserve"> 违反本条例第十七条第一款规定，未安装计量设施的，处五千元以上二万元以下罚款；计量设施不能正常运行的，责令改正；逾期不改正的，处五千元以上一万元以下罚款。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17</w:t>
            </w:r>
          </w:p>
        </w:tc>
        <w:tc>
          <w:tcPr>
            <w:tcW w:w="2228" w:type="dxa"/>
            <w:vAlign w:val="top"/>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擅自停止使用节水设施的，擅自停止使用取退水计量设施的，不按规定提供取水、退水计量资料的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经责令限期改正的；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及时采取补救措施并且没有造成损失的。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tcPr>
          <w:p>
            <w:pPr>
              <w:bidi w:val="0"/>
              <w:rPr>
                <w:rFonts w:hint="eastAsia" w:ascii="仿宋" w:hAnsi="仿宋" w:eastAsia="仿宋" w:cs="仿宋"/>
                <w:b/>
                <w:bCs/>
                <w:sz w:val="24"/>
                <w:szCs w:val="24"/>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《取水许可管理办法》第四十九条</w:t>
            </w:r>
            <w:r>
              <w:rPr>
                <w:rFonts w:hint="eastAsia" w:ascii="仿宋" w:hAnsi="仿宋" w:eastAsia="仿宋" w:cs="仿宋"/>
                <w:sz w:val="24"/>
                <w:szCs w:val="24"/>
                <w:highlight w:val="none"/>
              </w:rPr>
              <w:t xml:space="preserve">取水单位或者个人违反本办法规定，有下列行为之一的，由取水审批机关责令其限期改正，并可处1000元以下罚款：（一）擅自停止使用节水设施的；（二）擅自停止使用取退水计量设施的；（三）不按规定提供取水、退水计量资料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18</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地下水取水工程未安装计量设施的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（2）在限期内安装计量设施，并完成调教或通过计量设施检定；</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（3）及时补缴未安装计量设施期间的水资源费。</w:t>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《地下水管理条例》第五十六条第一款</w:t>
            </w:r>
            <w:r>
              <w:rPr>
                <w:rFonts w:hint="eastAsia" w:ascii="仿宋" w:hAnsi="仿宋" w:eastAsia="仿宋" w:cs="仿宋"/>
                <w:sz w:val="24"/>
                <w:szCs w:val="24"/>
                <w:lang w:val="en-US" w:eastAsia="zh-CN"/>
              </w:rPr>
              <w:t xml:space="preserve"> 地下水取水工程未安装计量设施的，由县级以上地方人民政府水行政主管部门责令限期安装，并按照日最大取水能力计算的取水量计征相关费用，处10万元以上50万元以下罚款；情节严重的，吊销取水许可证。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19</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未按规定报送下一年度用水计划申请或者调整用水计划未获批准而擅自增加用水的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（1）首次违法；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（2）在规定的期限内补报且符合要求的；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（3）擅自增加取水量但未造成危害后果的。</w:t>
            </w:r>
          </w:p>
        </w:tc>
        <w:tc>
          <w:tcPr>
            <w:tcW w:w="6910" w:type="dxa"/>
          </w:tcPr>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1.《吉林省节约用水条例》第十四条</w:t>
            </w:r>
            <w:r>
              <w:rPr>
                <w:rFonts w:hint="eastAsia" w:ascii="仿宋" w:hAnsi="仿宋" w:eastAsia="仿宋" w:cs="仿宋"/>
                <w:b w:val="0"/>
                <w:bCs w:val="0"/>
                <w:sz w:val="24"/>
                <w:szCs w:val="24"/>
                <w:lang w:val="en-US" w:eastAsia="zh-CN"/>
              </w:rPr>
              <w:t xml:space="preserve"> 各级人民政府确定的有关节约用水主管部门或者节约用水管理机构依据水主管部门制定的年度用水计划，向用水户分解按月分配的用水计划，下达统一的《计划用水通知书》，并定期考核。纳入用水计划管理的用水户，应当在每年的11月份向有关节约用水主管部门或者节约用水管理机构报送本年度用水总结和下一年度用水计划申请。超计划用水的，按照上一年度用水计划核减其用水量。</w:t>
            </w:r>
          </w:p>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2.《吉林省节约用水条例》第十五条</w:t>
            </w:r>
            <w:r>
              <w:rPr>
                <w:rFonts w:hint="eastAsia" w:ascii="仿宋" w:hAnsi="仿宋" w:eastAsia="仿宋" w:cs="仿宋"/>
                <w:b w:val="0"/>
                <w:bCs w:val="0"/>
                <w:sz w:val="24"/>
                <w:szCs w:val="24"/>
                <w:lang w:val="en-US" w:eastAsia="zh-CN"/>
              </w:rPr>
              <w:t xml:space="preserve"> 需要调整年度用水计划的，应当经下达年度用水计划的有关节约用水主管部门或者节约用水管理机构核准同意。</w:t>
            </w:r>
          </w:p>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3.《吉林省节约用水条例》第五十一条</w:t>
            </w:r>
            <w:r>
              <w:rPr>
                <w:rFonts w:hint="eastAsia" w:ascii="仿宋" w:hAnsi="仿宋" w:eastAsia="仿宋" w:cs="仿宋"/>
                <w:b w:val="0"/>
                <w:bCs w:val="0"/>
                <w:sz w:val="24"/>
                <w:szCs w:val="24"/>
                <w:lang w:val="en-US" w:eastAsia="zh-CN"/>
              </w:rPr>
              <w:t xml:space="preserve"> 违反本条例第十四条、第十五条规定，未按规定报送下一年度用水计划申请或者调整用水计划未获批准而擅自增加用水的，责令限期改正，并处二千元以上五千元以下罚款；情节严重的，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20</w:t>
            </w:r>
          </w:p>
        </w:tc>
        <w:tc>
          <w:tcPr>
            <w:tcW w:w="2228" w:type="dxa"/>
          </w:tcPr>
          <w:p>
            <w:pPr>
              <w:numPr>
                <w:ilvl w:val="0"/>
                <w:numId w:val="0"/>
              </w:numPr>
              <w:spacing w:line="240" w:lineRule="auto"/>
              <w:rPr>
                <w:rFonts w:hint="default" w:ascii="仿宋" w:hAnsi="仿宋" w:eastAsia="仿宋" w:cs="仿宋"/>
                <w:i w:val="0"/>
                <w:iCs w:val="0"/>
                <w:caps w:val="0"/>
                <w:color w:val="232323"/>
                <w:spacing w:val="0"/>
                <w:sz w:val="24"/>
                <w:szCs w:val="24"/>
                <w:highlight w:val="none"/>
                <w:u w:val="none"/>
                <w:shd w:val="clear" w:color="auto" w:fill="FFFFFF"/>
                <w:lang w:val="en-US" w:eastAsia="zh-CN"/>
              </w:rPr>
            </w:pPr>
            <w:r>
              <w:rPr>
                <w:rFonts w:hint="eastAsia" w:ascii="仿宋" w:hAnsi="仿宋" w:eastAsia="仿宋" w:cs="仿宋"/>
                <w:i w:val="0"/>
                <w:iCs w:val="0"/>
                <w:caps w:val="0"/>
                <w:color w:val="232323"/>
                <w:spacing w:val="0"/>
                <w:sz w:val="24"/>
                <w:szCs w:val="24"/>
                <w:highlight w:val="none"/>
                <w:u w:val="none"/>
                <w:shd w:val="clear" w:color="auto" w:fill="FFFFFF"/>
                <w:lang w:val="en-US" w:eastAsia="zh-CN"/>
              </w:rPr>
              <w:t>不需要申领取水许可证的取水单位和个人</w:t>
            </w:r>
            <w:r>
              <w:rPr>
                <w:rFonts w:hint="eastAsia" w:ascii="仿宋" w:hAnsi="仿宋" w:eastAsia="仿宋" w:cs="仿宋"/>
                <w:i w:val="0"/>
                <w:iCs w:val="0"/>
                <w:caps w:val="0"/>
                <w:color w:val="232323"/>
                <w:spacing w:val="0"/>
                <w:sz w:val="24"/>
                <w:szCs w:val="24"/>
                <w:highlight w:val="none"/>
                <w:u w:val="none"/>
                <w:shd w:val="clear" w:color="auto" w:fill="FFFFFF"/>
              </w:rPr>
              <w:t>迟报、虚报、瞒报或者拒报取水有关数据等情况的</w:t>
            </w:r>
            <w:r>
              <w:rPr>
                <w:rFonts w:hint="eastAsia" w:ascii="仿宋" w:hAnsi="仿宋" w:eastAsia="仿宋" w:cs="仿宋"/>
                <w:i w:val="0"/>
                <w:iCs w:val="0"/>
                <w:caps w:val="0"/>
                <w:color w:val="232323"/>
                <w:spacing w:val="0"/>
                <w:sz w:val="24"/>
                <w:szCs w:val="24"/>
                <w:highlight w:val="none"/>
                <w:u w:val="none"/>
                <w:shd w:val="clear" w:color="auto" w:fill="FFFFFF"/>
                <w:lang w:val="en-US" w:eastAsia="zh-CN"/>
              </w:rPr>
              <w:t>;</w:t>
            </w:r>
            <w:r>
              <w:rPr>
                <w:rFonts w:hint="eastAsia" w:ascii="仿宋" w:hAnsi="仿宋" w:eastAsia="仿宋" w:cs="仿宋"/>
                <w:i w:val="0"/>
                <w:iCs w:val="0"/>
                <w:caps w:val="0"/>
                <w:color w:val="232323"/>
                <w:spacing w:val="0"/>
                <w:sz w:val="24"/>
                <w:szCs w:val="24"/>
                <w:highlight w:val="none"/>
                <w:u w:val="none"/>
                <w:shd w:val="clear" w:color="auto" w:fill="FFFFFF"/>
              </w:rPr>
              <w:t>转移、隐匿、篡改或者毁弃原始施工、取水资料以及其他相关资料</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（2）在限期内改正的（包括限期恢复原状或采取其他补救措施的）。</w:t>
            </w:r>
          </w:p>
        </w:tc>
        <w:tc>
          <w:tcPr>
            <w:tcW w:w="6910" w:type="dxa"/>
          </w:tcPr>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《吉林省取水许可管理办法 》第三十五条</w:t>
            </w:r>
            <w:r>
              <w:rPr>
                <w:rFonts w:hint="eastAsia" w:ascii="仿宋" w:hAnsi="仿宋" w:eastAsia="仿宋" w:cs="仿宋"/>
                <w:b w:val="0"/>
                <w:bCs w:val="0"/>
                <w:sz w:val="24"/>
                <w:szCs w:val="24"/>
                <w:lang w:val="en-US" w:eastAsia="zh-CN"/>
              </w:rPr>
              <w:t xml:space="preserve"> 违反本办法第十二条规定，不需要申领取水许可证的取水单位和个人有下列行为之一的 ，由县级以上人民政府水行政主管部门责令改正，除农村集体经济组织成员家庭生活用水外，可以并处500元以上1000元以下罚款： </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（一）迟报、虚报、瞒报或者拒报取水有关数据等情况的； </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（二）推诿、拒绝或者阻挠调查人员依法进行调查的； </w:t>
            </w:r>
          </w:p>
          <w:p>
            <w:pPr>
              <w:bidi w:val="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（三）转移、隐匿、篡改或者毁弃原始施工、取水资料以及其他相关资料。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21</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highlight w:val="none"/>
                <w:u w:val="none"/>
                <w:shd w:val="clear" w:color="auto" w:fill="FFFFFF"/>
              </w:rPr>
            </w:pPr>
            <w:r>
              <w:rPr>
                <w:rFonts w:hint="eastAsia" w:ascii="仿宋" w:hAnsi="仿宋" w:eastAsia="仿宋" w:cs="仿宋"/>
                <w:i w:val="0"/>
                <w:iCs w:val="0"/>
                <w:caps w:val="0"/>
                <w:color w:val="232323"/>
                <w:spacing w:val="0"/>
                <w:sz w:val="24"/>
                <w:szCs w:val="24"/>
                <w:highlight w:val="none"/>
                <w:u w:val="none"/>
                <w:shd w:val="clear" w:color="auto" w:fill="FFFFFF"/>
                <w:lang w:val="en-US" w:eastAsia="zh-CN"/>
              </w:rPr>
              <w:t>不需要申领取水许可证的取水单位和个人推诿、拒绝或者阻挠调查人员依法进行调查的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（2）拒不配合调查但经执法人员告知法律后果后，配合调查人员调查的。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p>
        </w:tc>
        <w:tc>
          <w:tcPr>
            <w:tcW w:w="6910" w:type="dxa"/>
          </w:tcPr>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《吉林省取水许可管理办法 》第三十五条</w:t>
            </w:r>
            <w:r>
              <w:rPr>
                <w:rFonts w:hint="eastAsia" w:ascii="仿宋" w:hAnsi="仿宋" w:eastAsia="仿宋" w:cs="仿宋"/>
                <w:b w:val="0"/>
                <w:bCs w:val="0"/>
                <w:sz w:val="24"/>
                <w:szCs w:val="24"/>
                <w:lang w:val="en-US" w:eastAsia="zh-CN"/>
              </w:rPr>
              <w:t xml:space="preserve"> 违反本办法第十二条规定，不需要申领取水许可证的取水单位和个人有下列行为之一的 ，由县级以上人民政府水行政主管部门责令改正，除农村集体经济组织成员家庭生活用水外，可以并处500元以上1000元以下罚款： </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（一）迟报、虚报、瞒报或者拒报取水有关数据等情况的； </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（二）推诿、拒绝或者阻挠调查人员依法进行调查的； </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（三）转移、隐匿、篡改或者毁弃原始施工、取水资料以及其他相关资料。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22</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highlight w:val="none"/>
                <w:u w:val="none"/>
                <w:shd w:val="clear" w:color="auto" w:fill="FFFFFF"/>
                <w:lang w:val="en-US" w:eastAsia="zh-CN"/>
              </w:rPr>
            </w:pPr>
            <w:r>
              <w:rPr>
                <w:rFonts w:hint="eastAsia" w:ascii="仿宋" w:hAnsi="仿宋" w:eastAsia="仿宋" w:cs="仿宋"/>
                <w:i w:val="0"/>
                <w:iCs w:val="0"/>
                <w:caps w:val="0"/>
                <w:color w:val="232323"/>
                <w:spacing w:val="0"/>
                <w:sz w:val="24"/>
                <w:szCs w:val="24"/>
                <w:highlight w:val="none"/>
                <w:u w:val="none"/>
                <w:shd w:val="clear" w:color="auto" w:fill="FFFFFF"/>
              </w:rPr>
              <w:t>修建围堤、阻水渠道、阻水道路的</w:t>
            </w:r>
            <w:r>
              <w:rPr>
                <w:rFonts w:hint="eastAsia" w:ascii="仿宋" w:hAnsi="仿宋" w:eastAsia="仿宋" w:cs="仿宋"/>
                <w:i w:val="0"/>
                <w:iCs w:val="0"/>
                <w:caps w:val="0"/>
                <w:color w:val="232323"/>
                <w:spacing w:val="0"/>
                <w:sz w:val="24"/>
                <w:szCs w:val="24"/>
                <w:highlight w:val="none"/>
                <w:u w:val="none"/>
                <w:shd w:val="clear" w:color="auto" w:fill="FFFFFF"/>
                <w:lang w:val="en-US" w:eastAsia="zh-CN"/>
              </w:rPr>
              <w:t>;</w:t>
            </w:r>
            <w:r>
              <w:rPr>
                <w:rFonts w:hint="eastAsia" w:ascii="仿宋" w:hAnsi="仿宋" w:eastAsia="仿宋" w:cs="仿宋"/>
                <w:i w:val="0"/>
                <w:iCs w:val="0"/>
                <w:caps w:val="0"/>
                <w:color w:val="232323"/>
                <w:spacing w:val="0"/>
                <w:sz w:val="24"/>
                <w:szCs w:val="24"/>
                <w:highlight w:val="none"/>
                <w:u w:val="none"/>
                <w:shd w:val="clear" w:color="auto" w:fill="FFFFFF"/>
              </w:rPr>
              <w:t>种植树木和高杆农作物、芦苇、杞柳、荻柴的（护堤护岸工程林木除外）设置拦河渔具的</w:t>
            </w:r>
            <w:r>
              <w:rPr>
                <w:rFonts w:hint="eastAsia" w:ascii="仿宋" w:hAnsi="仿宋" w:eastAsia="仿宋" w:cs="仿宋"/>
                <w:i w:val="0"/>
                <w:iCs w:val="0"/>
                <w:caps w:val="0"/>
                <w:color w:val="232323"/>
                <w:spacing w:val="0"/>
                <w:sz w:val="24"/>
                <w:szCs w:val="24"/>
                <w:highlight w:val="none"/>
                <w:u w:val="none"/>
                <w:shd w:val="clear" w:color="auto" w:fill="FFFFFF"/>
                <w:lang w:val="en-US" w:eastAsia="zh-CN"/>
              </w:rPr>
              <w:t>;</w:t>
            </w:r>
            <w:r>
              <w:rPr>
                <w:rFonts w:hint="eastAsia" w:ascii="仿宋" w:hAnsi="仿宋" w:eastAsia="仿宋" w:cs="仿宋"/>
                <w:i w:val="0"/>
                <w:iCs w:val="0"/>
                <w:caps w:val="0"/>
                <w:color w:val="232323"/>
                <w:spacing w:val="0"/>
                <w:sz w:val="24"/>
                <w:szCs w:val="24"/>
                <w:highlight w:val="none"/>
                <w:u w:val="none"/>
                <w:shd w:val="clear" w:color="auto" w:fill="FFFFFF"/>
              </w:rPr>
              <w:t>弃置矿渣、石渣、煤灰、泥土、粪污、垃圾等的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（2）停止违法行为的，且采取补救措施，未造成危害后果的；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（3）违法行为调查过程中，不存在拒不接受执法部门调查处理、阻碍执法、煽动抗拒执法等妨碍执行公务的行为。</w:t>
            </w:r>
          </w:p>
        </w:tc>
        <w:tc>
          <w:tcPr>
            <w:tcW w:w="6910" w:type="dxa"/>
          </w:tcPr>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1.《中华人民共和国河道管理条例》第四十四条 </w:t>
            </w:r>
            <w:r>
              <w:rPr>
                <w:rFonts w:hint="eastAsia" w:ascii="仿宋" w:hAnsi="仿宋" w:eastAsia="仿宋" w:cs="仿宋"/>
                <w:b w:val="0"/>
                <w:bCs w:val="0"/>
                <w:sz w:val="24"/>
                <w:szCs w:val="24"/>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（一）在河道管理范围内弃置、堆放阻碍行洪物体的；种植阻碍行洪的林木或者高杆植物的；修建围堤、阻水渠道、阻水道路的。</w:t>
            </w:r>
          </w:p>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2.《吉林省河道管理条例》第十四条</w:t>
            </w:r>
            <w:r>
              <w:rPr>
                <w:rFonts w:hint="eastAsia" w:ascii="仿宋" w:hAnsi="仿宋" w:eastAsia="仿宋" w:cs="仿宋"/>
                <w:b w:val="0"/>
                <w:bCs w:val="0"/>
                <w:sz w:val="24"/>
                <w:szCs w:val="24"/>
                <w:lang w:val="en-US" w:eastAsia="zh-CN"/>
              </w:rPr>
              <w:t xml:space="preserve"> 在河道管理范围内，禁止下列行为：</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（一）修建围堤、阻水渠道、阻水道路；</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（二）种植树木和高杆农作物、芦苇、杞柳、荻柴（护堤护岸工程林木除外）；</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（三）设置拦河渔具；</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（四）弃置矿渣、石渣、煤灰、泥土、粪污、垃圾等；</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（五）可能导致水体污染的行为。</w:t>
            </w:r>
          </w:p>
          <w:p>
            <w:pPr>
              <w:bidi w:val="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3.《吉林省河道管理条例》第四十九条</w:t>
            </w:r>
            <w:r>
              <w:rPr>
                <w:rFonts w:hint="eastAsia" w:ascii="仿宋" w:hAnsi="仿宋" w:eastAsia="仿宋" w:cs="仿宋"/>
                <w:b w:val="0"/>
                <w:bCs w:val="0"/>
                <w:sz w:val="24"/>
                <w:szCs w:val="24"/>
                <w:lang w:val="en-US" w:eastAsia="zh-CN"/>
              </w:rPr>
              <w:t xml:space="preserve"> 违反本条例第十四条规定，在河道管理范围内有下列行为之一的，由县级以上人民政府水行政主管部门责令其纠正违法行为，恢复原状，并视情节和危害程度，可以处一万元以上五万元以下罚款：</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（一）修建围堤、阻水渠道、阻水道路的；</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（二）种植树木和高杆农作物、芦苇、杞柳、荻柴的（护堤护岸工程林木除外）；</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（三）设置拦河渔具的；</w:t>
            </w:r>
          </w:p>
          <w:p>
            <w:pPr>
              <w:bidi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（四）弃置矿渣、石渣、煤灰、泥土、粪污、垃圾等的。</w:t>
            </w:r>
          </w:p>
          <w:p>
            <w:pPr>
              <w:bidi w:val="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对可能导致水体污染的行为，依据水污染防治的法律、法规进行处罚。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23</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在堤防、护堤地建房、放牧、开渠、打井、挖窖、葬坟、晒粮、存放物料、开采地下资源、进行考古发掘以及开展集市贸易活动的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（2）停止违法行为、采取补救措施，且未造成危害后果的；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（3）违法行为调查过程中，不存在拒不接受执法部门调查处理、阻碍执法、煽动抗拒执法等妨碍执行公务的行为。</w:t>
            </w:r>
          </w:p>
        </w:tc>
        <w:tc>
          <w:tcPr>
            <w:tcW w:w="6910" w:type="dxa"/>
          </w:tcPr>
          <w:p>
            <w:pPr>
              <w:numPr>
                <w:ilvl w:val="0"/>
                <w:numId w:val="0"/>
              </w:num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1.《中华人民共和国河道管理条例》第四十四条</w:t>
            </w:r>
            <w:r>
              <w:rPr>
                <w:rFonts w:hint="eastAsia" w:ascii="仿宋" w:hAnsi="仿宋" w:eastAsia="仿宋" w:cs="仿宋"/>
                <w:sz w:val="24"/>
                <w:szCs w:val="24"/>
                <w:lang w:val="en-US" w:eastAsia="zh-CN"/>
              </w:rPr>
              <w:t xml:space="preserve">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numPr>
                <w:ilvl w:val="0"/>
                <w:numId w:val="0"/>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（二）在堤防、护堤地建房、放牧、开渠、打井、挖窖、葬坟、晒粮、存放物料、开采地下资源、进 行考古发掘以及开展集市贸易活动的。</w:t>
            </w:r>
          </w:p>
          <w:p>
            <w:pPr>
              <w:numPr>
                <w:ilvl w:val="0"/>
                <w:numId w:val="0"/>
              </w:num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2.《吉林省河道管理条例》第十五条</w:t>
            </w:r>
            <w:r>
              <w:rPr>
                <w:rFonts w:hint="eastAsia" w:ascii="仿宋" w:hAnsi="仿宋" w:eastAsia="仿宋" w:cs="仿宋"/>
                <w:sz w:val="24"/>
                <w:szCs w:val="24"/>
                <w:lang w:val="en-US" w:eastAsia="zh-CN"/>
              </w:rPr>
              <w:t xml:space="preserve"> 禁止在堤防和护堤地上开荒种地、开渠、钻探、打井、取土、采石、爆破、挖窖、建房（堤防管理房除外）、存放物料、放牧、葬坟、晒粮、挖筑鱼塘、开展集市贸易（城区堤路结合的堤防除外）、开采地下资源、进行考古发掘以及其他影响堤防安全的活动。</w:t>
            </w:r>
          </w:p>
          <w:p>
            <w:pPr>
              <w:numPr>
                <w:ilvl w:val="0"/>
                <w:numId w:val="0"/>
              </w:num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3.《吉林省河道管理条例》第五十条</w:t>
            </w:r>
            <w:r>
              <w:rPr>
                <w:rFonts w:hint="eastAsia" w:ascii="仿宋" w:hAnsi="仿宋" w:eastAsia="仿宋" w:cs="仿宋"/>
                <w:sz w:val="24"/>
                <w:szCs w:val="24"/>
                <w:lang w:val="en-US" w:eastAsia="zh-CN"/>
              </w:rPr>
              <w:t xml:space="preserve"> 违反本条例第十五条规定，在堤防和护堤地上开荒种地、开渠、钻探、打井、取土、采石、爆破、挖窖、建房（堤防管理房除外）、存放物料、放牧、葬坟、晒粮、挖筑鱼塘、开展集市贸易（城区堤路结合的堤防除外）、开采地下资源、进行考古发掘以及其他影响堤防安全活动的，由县级以上人民政府水行政主管部门责令其纠正违法行为，恢复原状，采取补救措施，没收非法所得，赔偿损失，可以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24</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未经批准在河道滩地存放物料、修建厂房或者其他建筑设施，以及开采地下资源或者进行考古发掘的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（3）采取补救措施；</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（4）未造成危害后果；</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（5）违法行为调查过程中，不存在拒不接受执法部门调查处理、阻碍执法、煽动抗拒执法等妨碍执行公务的行为。</w:t>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1.《中华人民共和国河道管理条例》第四十四条 </w:t>
            </w:r>
            <w:r>
              <w:rPr>
                <w:rFonts w:hint="eastAsia" w:ascii="仿宋" w:hAnsi="仿宋" w:eastAsia="仿宋" w:cs="仿宋"/>
                <w:sz w:val="24"/>
                <w:szCs w:val="24"/>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（一）在河道管理范围内弃置、堆放阻碍行洪物体的；种植阻碍行洪的林木或者高杆植物的；修建围堤、阻水渠道、阻水道路的；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（二）在堤防、护堤地建房、放牧、开渠、打井、挖窖、葬坟、晒粮、存放物料、开采地下资源、进行考古发掘以及开展集市贸易活动的；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（三）未经批准或者不按照国家规定的防洪标准、工程安全标准整治河道或者修建水工程建筑物和其他设施的；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（四）未经批准或者不按照河道主管机关的规定在河道管理范围内采砂、取土、淘金、弃置砂石或者淤泥、爆破、钻探、挖筑鱼塘的；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（五）未经批准在河道滩地存放物料、修建厂房或者其他建筑设施，以及开采地下资源或者进行考古发掘的；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（六）违反本条例第二十七条的规定，围垦湖泊、河流的；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（七）擅自砍伐护堤护岸林木的；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（八）汛期违反防汛指挥部的规定或者指令的。</w:t>
            </w:r>
          </w:p>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2.《吉林省河道管理条例》第四十九条 </w:t>
            </w:r>
            <w:r>
              <w:rPr>
                <w:rFonts w:hint="eastAsia" w:ascii="仿宋" w:hAnsi="仿宋" w:eastAsia="仿宋" w:cs="仿宋"/>
                <w:sz w:val="24"/>
                <w:szCs w:val="24"/>
                <w:lang w:val="en-US" w:eastAsia="zh-CN"/>
              </w:rPr>
              <w:t>违反本条例第十四条规定，在河道管理范围内有下列行为之一的，由县级以上人民政府水行政主管部门责令其纠正违法行为，恢复原状，并视情节和危害程度，可以处一万元以上五万元以下罚款：</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（一）修建围堤、阻水渠道、阻水道路的；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（二）种植树木和高杆农作物、芦苇、杞柳、荻柴的（护堤护岸工程林木除外）</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（三）设置拦河渔具的；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（四）弃置矿渣、石渣、煤灰、泥土、粪污、垃圾等的。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对可能导致水体污染的行为，依据水污染防治的法律、法规进行处罚。</w:t>
            </w:r>
          </w:p>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3.《吉林省河道管理条例》第五十一条 </w:t>
            </w:r>
            <w:r>
              <w:rPr>
                <w:rFonts w:hint="eastAsia" w:ascii="仿宋" w:hAnsi="仿宋" w:eastAsia="仿宋" w:cs="仿宋"/>
                <w:sz w:val="24"/>
                <w:szCs w:val="24"/>
                <w:lang w:val="en-US" w:eastAsia="zh-CN"/>
              </w:rPr>
              <w:t>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r>
              <w:rPr>
                <w:rFonts w:hint="eastAsia" w:ascii="仿宋" w:hAnsi="仿宋" w:eastAsia="仿宋" w:cs="仿宋"/>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25</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非管理人员操作河道上的涵闸闸门、排涝泵站等防洪除涝设施，干扰河道管理单位的正常工作的</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（2）经批评教育改正的；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（3）未造成危害后果；</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（4）违法行为调查过程中，不存在拒不接受执法部门调查处理、阻碍执法、煽动抗拒执法等妨碍执行公务的行为。</w:t>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《吉林省河道管理条例》第五十二条</w:t>
            </w:r>
            <w:r>
              <w:rPr>
                <w:rFonts w:hint="eastAsia" w:ascii="仿宋" w:hAnsi="仿宋" w:eastAsia="仿宋" w:cs="仿宋"/>
                <w:sz w:val="24"/>
                <w:szCs w:val="24"/>
                <w:lang w:val="en-US" w:eastAsia="zh-CN"/>
              </w:rPr>
              <w:t xml:space="preserve"> 违反本条例第十九条规定，非管理人员操作河道上的涵闸闸门、排涝泵站等防洪除涝设施，干扰河道管理单位的正常工作的，经批评教育拒不改正的，县级以上人民政府水行政主管部门可以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26</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在河道管理范围内，未经批准弃置砂石或者淤泥；爆破、钻探、挖筑鱼塘；利用河道从事漂流或者其他文化、体育、旅游项目</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1"/>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初次违法；</w:t>
            </w:r>
          </w:p>
          <w:p>
            <w:pPr>
              <w:numPr>
                <w:ilvl w:val="0"/>
                <w:numId w:val="1"/>
              </w:numPr>
              <w:spacing w:line="240" w:lineRule="auto"/>
              <w:jc w:val="left"/>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ascii="Times New Roman" w:hAnsi="Times New Roman" w:eastAsia="仿宋" w:cs="Times New Roman"/>
                <w:color w:val="auto"/>
                <w:sz w:val="24"/>
                <w:szCs w:val="32"/>
                <w:highlight w:val="none"/>
              </w:rPr>
              <w:t>违法行为未对行洪安全造成影响的</w:t>
            </w:r>
            <w:r>
              <w:rPr>
                <w:rFonts w:hint="default" w:ascii="Times New Roman" w:hAnsi="Times New Roman" w:eastAsia="仿宋" w:cs="Times New Roman"/>
                <w:color w:val="auto"/>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 w:cs="Times New Roman"/>
                <w:color w:val="auto"/>
                <w:sz w:val="24"/>
                <w:szCs w:val="32"/>
                <w:highlight w:val="none"/>
                <w:lang w:val="en-US" w:eastAsia="zh-CN"/>
              </w:rPr>
            </w:pPr>
            <w:r>
              <w:rPr>
                <w:rFonts w:hint="eastAsia" w:ascii="Times New Roman" w:hAnsi="Times New Roman" w:eastAsia="仿宋" w:cs="Times New Roman"/>
                <w:color w:val="auto"/>
                <w:sz w:val="24"/>
                <w:szCs w:val="32"/>
                <w:highlight w:val="none"/>
                <w:lang w:eastAsia="zh-CN"/>
              </w:rPr>
              <w:t>（</w:t>
            </w:r>
            <w:r>
              <w:rPr>
                <w:rFonts w:hint="eastAsia" w:ascii="Times New Roman" w:hAnsi="Times New Roman" w:eastAsia="仿宋" w:cs="Times New Roman"/>
                <w:color w:val="auto"/>
                <w:sz w:val="24"/>
                <w:szCs w:val="32"/>
                <w:highlight w:val="none"/>
                <w:lang w:val="en-US" w:eastAsia="zh-CN"/>
              </w:rPr>
              <w:t>3）</w:t>
            </w:r>
            <w:r>
              <w:rPr>
                <w:rFonts w:ascii="Times New Roman" w:hAnsi="Times New Roman" w:eastAsia="仿宋" w:cs="Times New Roman"/>
                <w:color w:val="auto"/>
                <w:sz w:val="24"/>
                <w:szCs w:val="32"/>
                <w:highlight w:val="none"/>
              </w:rPr>
              <w:t>恢复原状、采取补救措施</w:t>
            </w:r>
            <w:r>
              <w:rPr>
                <w:rFonts w:hint="default" w:ascii="Times New Roman" w:hAnsi="Times New Roman" w:eastAsia="仿宋" w:cs="Times New Roman"/>
                <w:color w:val="auto"/>
                <w:sz w:val="24"/>
                <w:szCs w:val="32"/>
                <w:highlight w:val="none"/>
                <w:lang w:val="en-US" w:eastAsia="zh-CN"/>
              </w:rPr>
              <w:t>的</w:t>
            </w:r>
            <w:r>
              <w:rPr>
                <w:rFonts w:hint="eastAsia" w:ascii="Times New Roman" w:hAnsi="Times New Roman" w:eastAsia="仿宋" w:cs="Times New Roman"/>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i w:val="0"/>
                <w:iCs w:val="0"/>
                <w:caps w:val="0"/>
                <w:color w:val="232323"/>
                <w:spacing w:val="0"/>
                <w:sz w:val="24"/>
                <w:szCs w:val="24"/>
                <w:shd w:val="clear" w:color="auto" w:fill="FFFFFF"/>
                <w:vertAlign w:val="baseline"/>
                <w:lang w:val="en-US" w:eastAsia="zh-CN"/>
              </w:rPr>
            </w:pPr>
            <w:r>
              <w:rPr>
                <w:rFonts w:hint="eastAsia" w:ascii="Times New Roman" w:hAnsi="Times New Roman" w:eastAsia="仿宋" w:cs="Times New Roman"/>
                <w:color w:val="auto"/>
                <w:sz w:val="24"/>
                <w:szCs w:val="32"/>
                <w:highlight w:val="none"/>
                <w:lang w:val="en-US" w:eastAsia="zh-CN"/>
              </w:rPr>
              <w:t>（4）没有违法所得的。</w:t>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1、《吉林省河道管理条例》第十六条</w:t>
            </w:r>
            <w:r>
              <w:rPr>
                <w:rFonts w:hint="eastAsia" w:ascii="仿宋" w:hAnsi="仿宋" w:eastAsia="仿宋" w:cs="仿宋"/>
                <w:sz w:val="24"/>
                <w:szCs w:val="24"/>
                <w:lang w:val="en-US" w:eastAsia="zh-CN"/>
              </w:rPr>
              <w:t>在河道管理范围内（不包括堤防和护堤地）进行下列活动，应当报经县级以上人民政府水行政主管部门批准；涉及其他部门的，由县级以上人民政府水行政主管部门会同有关部门批准：（一）采砂、取土、淘金、弃置砂石或者淤泥；（二）爆破、钻探、挖筑鱼塘；（三）在河道滩地存放物料、修建厂房和其他建筑设施；（四）在河道滩地开采地下资源及进行考古发掘。利用河道从事漂流或者其他文化、体育、旅游项目的，须采取有效的安全防护、环境保护措施，并经县级以上人民政府水行政主管部门同意。</w:t>
            </w:r>
          </w:p>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2、《吉林省河道管理条例》第五十一条</w:t>
            </w:r>
            <w:r>
              <w:rPr>
                <w:rFonts w:hint="eastAsia" w:ascii="仿宋" w:hAnsi="仿宋" w:eastAsia="仿宋" w:cs="仿宋"/>
                <w:sz w:val="24"/>
                <w:szCs w:val="24"/>
                <w:lang w:val="en-US" w:eastAsia="zh-CN"/>
              </w:rPr>
              <w:t>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27</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color w:val="232323"/>
                <w:kern w:val="2"/>
                <w:sz w:val="24"/>
                <w:szCs w:val="24"/>
                <w:highlight w:val="none"/>
                <w:shd w:val="clear" w:color="auto" w:fill="FFFFFF"/>
              </w:rPr>
              <w:t>未经批准在河道管理范围内采砂、取土、淘金的</w:t>
            </w:r>
          </w:p>
        </w:tc>
        <w:tc>
          <w:tcPr>
            <w:tcW w:w="3878"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bCs/>
                <w:color w:val="auto"/>
                <w:kern w:val="2"/>
                <w:sz w:val="24"/>
                <w:szCs w:val="32"/>
                <w:highlight w:val="none"/>
                <w:lang w:val="en-US" w:eastAsia="zh-CN"/>
              </w:rPr>
            </w:pPr>
            <w:r>
              <w:rPr>
                <w:rFonts w:hint="default" w:ascii="Times New Roman" w:hAnsi="Times New Roman" w:eastAsia="仿宋" w:cs="Times New Roman"/>
                <w:b/>
                <w:bCs/>
                <w:color w:val="auto"/>
                <w:kern w:val="2"/>
                <w:sz w:val="24"/>
                <w:szCs w:val="32"/>
                <w:highlight w:val="none"/>
                <w:lang w:val="en-US" w:eastAsia="zh-CN"/>
              </w:rPr>
              <w:t>适用条件（同时具备）：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color w:val="auto"/>
                <w:kern w:val="2"/>
                <w:sz w:val="24"/>
                <w:szCs w:val="32"/>
                <w:highlight w:val="none"/>
                <w:lang w:val="en-US" w:eastAsia="zh-CN"/>
              </w:rPr>
            </w:pPr>
            <w:r>
              <w:rPr>
                <w:rFonts w:hint="default" w:ascii="Times New Roman" w:hAnsi="Times New Roman" w:eastAsia="仿宋" w:cs="Times New Roman"/>
                <w:color w:val="auto"/>
                <w:kern w:val="2"/>
                <w:sz w:val="24"/>
                <w:szCs w:val="32"/>
                <w:highlight w:val="none"/>
                <w:lang w:val="en-US" w:eastAsia="zh-CN"/>
              </w:rPr>
              <w:t>（1）</w:t>
            </w:r>
            <w:r>
              <w:rPr>
                <w:rFonts w:hint="default" w:ascii="Times New Roman" w:hAnsi="Times New Roman" w:eastAsia="仿宋" w:cs="Times New Roman"/>
                <w:color w:val="auto"/>
                <w:sz w:val="24"/>
                <w:szCs w:val="32"/>
                <w:highlight w:val="none"/>
                <w:lang w:val="en-US" w:eastAsia="zh-CN"/>
              </w:rPr>
              <w:t>初次违法；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color w:val="auto"/>
                <w:kern w:val="2"/>
                <w:sz w:val="24"/>
                <w:szCs w:val="32"/>
                <w:highlight w:val="none"/>
                <w:lang w:val="en-US" w:eastAsia="zh-CN"/>
              </w:rPr>
            </w:pPr>
            <w:r>
              <w:rPr>
                <w:rFonts w:hint="default" w:ascii="Times New Roman" w:hAnsi="Times New Roman" w:eastAsia="仿宋" w:cs="Times New Roman"/>
                <w:color w:val="auto"/>
                <w:kern w:val="2"/>
                <w:sz w:val="24"/>
                <w:szCs w:val="32"/>
                <w:highlight w:val="none"/>
                <w:lang w:val="en-US" w:eastAsia="zh-CN"/>
              </w:rPr>
              <w:t>（2）</w:t>
            </w:r>
            <w:r>
              <w:rPr>
                <w:rFonts w:hint="default" w:ascii="Times New Roman" w:hAnsi="Times New Roman" w:eastAsia="仿宋" w:cs="Times New Roman"/>
                <w:color w:val="auto"/>
                <w:sz w:val="24"/>
                <w:szCs w:val="32"/>
                <w:highlight w:val="none"/>
                <w:lang w:val="en-US" w:eastAsia="zh-CN"/>
              </w:rPr>
              <w:t>违法采砂取土量在</w:t>
            </w:r>
            <w:r>
              <w:rPr>
                <w:rFonts w:hint="eastAsia" w:ascii="Times New Roman" w:hAnsi="Times New Roman" w:eastAsia="仿宋" w:cs="Times New Roman"/>
                <w:color w:val="auto"/>
                <w:sz w:val="24"/>
                <w:szCs w:val="32"/>
                <w:highlight w:val="none"/>
                <w:lang w:val="en-US" w:eastAsia="zh-CN"/>
              </w:rPr>
              <w:t>1</w:t>
            </w:r>
            <w:r>
              <w:rPr>
                <w:rFonts w:hint="default" w:ascii="Times New Roman" w:hAnsi="Times New Roman" w:eastAsia="仿宋" w:cs="Times New Roman"/>
                <w:color w:val="auto"/>
                <w:sz w:val="24"/>
                <w:szCs w:val="32"/>
                <w:highlight w:val="none"/>
                <w:lang w:val="en-US" w:eastAsia="zh-CN"/>
              </w:rPr>
              <w:t>0立方米以下</w:t>
            </w:r>
            <w:r>
              <w:rPr>
                <w:rFonts w:hint="default" w:ascii="Times New Roman" w:hAnsi="Times New Roman" w:eastAsia="仿宋" w:cs="Times New Roman"/>
                <w:color w:val="auto"/>
                <w:kern w:val="2"/>
                <w:sz w:val="24"/>
                <w:szCs w:val="32"/>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 w:cs="Times New Roman"/>
                <w:color w:val="auto"/>
                <w:sz w:val="24"/>
                <w:szCs w:val="32"/>
                <w:highlight w:val="none"/>
                <w:lang w:val="en-US" w:eastAsia="zh-CN"/>
              </w:rPr>
            </w:pPr>
            <w:r>
              <w:rPr>
                <w:rFonts w:hint="default" w:ascii="Times New Roman" w:hAnsi="Times New Roman" w:eastAsia="仿宋" w:cs="Times New Roman"/>
                <w:color w:val="auto"/>
                <w:kern w:val="2"/>
                <w:sz w:val="24"/>
                <w:szCs w:val="32"/>
                <w:highlight w:val="none"/>
                <w:lang w:val="en-US" w:eastAsia="zh-CN"/>
              </w:rPr>
              <w:t>（3）</w:t>
            </w:r>
            <w:r>
              <w:rPr>
                <w:rFonts w:hint="eastAsia" w:ascii="Times New Roman" w:hAnsi="Times New Roman" w:eastAsia="仿宋" w:cs="Times New Roman"/>
                <w:color w:val="auto"/>
                <w:kern w:val="2"/>
                <w:sz w:val="24"/>
                <w:szCs w:val="32"/>
                <w:highlight w:val="none"/>
                <w:lang w:val="en-US" w:eastAsia="zh-CN"/>
              </w:rPr>
              <w:t>采取补救措施且</w:t>
            </w:r>
            <w:r>
              <w:rPr>
                <w:rFonts w:hint="default" w:ascii="Times New Roman" w:hAnsi="Times New Roman" w:eastAsia="仿宋" w:cs="Times New Roman"/>
                <w:color w:val="auto"/>
                <w:sz w:val="24"/>
                <w:szCs w:val="32"/>
                <w:highlight w:val="none"/>
                <w:lang w:val="en-US" w:eastAsia="zh-CN"/>
              </w:rPr>
              <w:t>没有违法所得的。</w:t>
            </w:r>
          </w:p>
        </w:tc>
        <w:tc>
          <w:tcPr>
            <w:tcW w:w="6910" w:type="dxa"/>
          </w:tcPr>
          <w:p>
            <w:pPr>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1、《中华人民共和国河道管理条例》第四十四条</w:t>
            </w:r>
            <w:r>
              <w:rPr>
                <w:rFonts w:hint="eastAsia" w:ascii="仿宋" w:hAnsi="仿宋" w:eastAsia="仿宋" w:cs="仿宋"/>
                <w:color w:val="auto"/>
                <w:sz w:val="24"/>
                <w:szCs w:val="24"/>
                <w:highlight w:val="none"/>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仿宋" w:hAnsi="仿宋" w:eastAsia="仿宋" w:cs="仿宋"/>
                <w:b w:val="0"/>
                <w:bCs w:val="0"/>
                <w:color w:val="auto"/>
                <w:sz w:val="24"/>
                <w:szCs w:val="24"/>
                <w:highlight w:val="none"/>
              </w:rPr>
              <w:t>；</w:t>
            </w:r>
          </w:p>
          <w:p>
            <w:pPr>
              <w:bidi w:val="0"/>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highlight w:val="none"/>
              </w:rPr>
              <w:t>2、《吉林省河道管理条例》第五十五条</w:t>
            </w:r>
            <w:r>
              <w:rPr>
                <w:rFonts w:hint="eastAsia" w:ascii="仿宋" w:hAnsi="仿宋" w:eastAsia="仿宋" w:cs="仿宋"/>
                <w:color w:val="auto"/>
                <w:sz w:val="24"/>
                <w:szCs w:val="24"/>
                <w:highlight w:val="none"/>
              </w:rPr>
              <w:t>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一）未经批准在河道管理范围内采砂、取土、淘金的</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28</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不按照要求悬挂河道采砂许可证的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（2）经责令在限期内按照要求悬挂河道采砂许可证的或出示电子证照的；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（3）违法行为调查过程中，不存在拒不接受执法部门调查处理、阻碍执法、煽动抗拒执法等妨碍执行公务的行为。</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《吉林省河道管理条例》第五十六条 </w:t>
            </w:r>
            <w:r>
              <w:rPr>
                <w:rFonts w:hint="eastAsia" w:ascii="仿宋" w:hAnsi="仿宋" w:eastAsia="仿宋" w:cs="仿宋"/>
                <w:sz w:val="24"/>
                <w:szCs w:val="24"/>
                <w:lang w:val="en-US" w:eastAsia="zh-CN"/>
              </w:rPr>
              <w:t>违反本条例第四十一条规定，不按照要求悬挂河道采砂许可证的，由县级以上人民政府水行政主管部门责令其悬挂，拒不悬挂的，可以处三万元以下罚款。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29</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未按规划或未经批准修建农村水利工程的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（3）限期改正的；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（4）违法行为调查过程中，不存在拒不接受执法部门调查处理、阻碍执法、煽动抗拒执法等妨碍执行公务的行为。</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《吉林省农村水利管理条例》第三十七条 </w:t>
            </w:r>
            <w:r>
              <w:rPr>
                <w:rFonts w:hint="eastAsia" w:ascii="仿宋" w:hAnsi="仿宋" w:eastAsia="仿宋" w:cs="仿宋"/>
                <w:sz w:val="24"/>
                <w:szCs w:val="24"/>
                <w:lang w:val="en-US" w:eastAsia="zh-CN"/>
              </w:rPr>
              <w:t>违反本条例第十八条、第十九条、第二十条、第二十一条规定，未按规划或未经批准修建农村水利工程的，除责令其停止违法行为、限期改正、由其上级主管部门给予行政处分外，并可处以1000元至10000元罚款。造成经济损失的，应当给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30</w:t>
            </w:r>
          </w:p>
        </w:tc>
        <w:tc>
          <w:tcPr>
            <w:tcW w:w="2228" w:type="dxa"/>
          </w:tcPr>
          <w:p>
            <w:pPr>
              <w:numPr>
                <w:ilvl w:val="0"/>
                <w:numId w:val="0"/>
              </w:numPr>
              <w:spacing w:line="240" w:lineRule="auto"/>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未经水行政主管部门批准在农村水利工程管理和保护范围内，从事危害农村水利工程安全活动的</w:t>
            </w:r>
          </w:p>
        </w:tc>
        <w:tc>
          <w:tcPr>
            <w:tcW w:w="3878" w:type="dxa"/>
          </w:tcPr>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适用条件（同时具备）：</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（1）初次违法；</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（2）停止违法行为；</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（3）限期改正的；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（4）未造成危害后果的；</w:t>
            </w:r>
          </w:p>
          <w:p>
            <w:pPr>
              <w:numPr>
                <w:ilvl w:val="0"/>
                <w:numId w:val="0"/>
              </w:numPr>
              <w:spacing w:line="240" w:lineRule="auto"/>
              <w:jc w:val="left"/>
              <w:rPr>
                <w:rFonts w:hint="eastAsia" w:ascii="仿宋" w:hAnsi="仿宋" w:eastAsia="仿宋" w:cs="仿宋"/>
                <w:i w:val="0"/>
                <w:iCs w:val="0"/>
                <w:caps w:val="0"/>
                <w:color w:val="232323"/>
                <w:spacing w:val="0"/>
                <w:sz w:val="24"/>
                <w:szCs w:val="24"/>
                <w:shd w:val="clear" w:color="auto" w:fill="FFFFFF"/>
                <w:vertAlign w:val="baseline"/>
                <w:lang w:val="en-US" w:eastAsia="zh-CN"/>
              </w:rPr>
            </w:pPr>
            <w:r>
              <w:rPr>
                <w:rFonts w:hint="eastAsia" w:ascii="仿宋" w:hAnsi="仿宋" w:eastAsia="仿宋" w:cs="仿宋"/>
                <w:i w:val="0"/>
                <w:iCs w:val="0"/>
                <w:caps w:val="0"/>
                <w:color w:val="232323"/>
                <w:spacing w:val="0"/>
                <w:sz w:val="24"/>
                <w:szCs w:val="24"/>
                <w:shd w:val="clear" w:color="auto" w:fill="FFFFFF"/>
                <w:vertAlign w:val="baseline"/>
                <w:lang w:val="en-US" w:eastAsia="zh-CN"/>
              </w:rPr>
              <w:t>（5）违法行为调查过程中，不存在拒不接受执法部门调查处理、阻碍执法、煽动抗拒执法等妨碍执行公务的行为。</w:t>
            </w:r>
            <w:r>
              <w:rPr>
                <w:rFonts w:hint="eastAsia" w:ascii="仿宋" w:hAnsi="仿宋" w:eastAsia="仿宋" w:cs="仿宋"/>
                <w:i w:val="0"/>
                <w:iCs w:val="0"/>
                <w:caps w:val="0"/>
                <w:color w:val="232323"/>
                <w:spacing w:val="0"/>
                <w:sz w:val="24"/>
                <w:szCs w:val="24"/>
                <w:shd w:val="clear" w:color="auto" w:fill="FFFFFF"/>
                <w:vertAlign w:val="baseline"/>
                <w:lang w:val="en-US" w:eastAsia="zh-CN"/>
              </w:rPr>
              <w:tab/>
            </w:r>
          </w:p>
        </w:tc>
        <w:tc>
          <w:tcPr>
            <w:tcW w:w="6910" w:type="dxa"/>
          </w:tcPr>
          <w:p>
            <w:pPr>
              <w:bidi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《吉林省农村水利管理条例》第四十二条</w:t>
            </w:r>
            <w:r>
              <w:rPr>
                <w:rFonts w:hint="eastAsia" w:ascii="仿宋" w:hAnsi="仿宋" w:eastAsia="仿宋" w:cs="仿宋"/>
                <w:sz w:val="24"/>
                <w:szCs w:val="24"/>
                <w:lang w:val="en-US" w:eastAsia="zh-CN"/>
              </w:rPr>
              <w:t xml:space="preserve"> 违反本条例第三十三条、第三十四条规定，未经水行政主管部门批准在农村水利工程管理和保护范围内，从事危害农村水利工程安全活动的，责令其改正，赔偿损失，并视情节轻重处以200元至5000元罚款。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31</w:t>
            </w:r>
          </w:p>
        </w:tc>
        <w:tc>
          <w:tcPr>
            <w:tcW w:w="2228" w:type="dxa"/>
          </w:tcPr>
          <w:p>
            <w:pPr>
              <w:bidi w:val="0"/>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未经核准报废农村水利工程的</w:t>
            </w:r>
          </w:p>
        </w:tc>
        <w:tc>
          <w:tcPr>
            <w:tcW w:w="3878" w:type="dxa"/>
          </w:tcPr>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适用条件（同时具备）：</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（1）初次违法；</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（2）限期补办手续且核准通过的；</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（3）违法行为调查过程中，不存在拒不接受执法部门调查处理、阻碍执法、煽动抗拒执法等妨碍执行公务的行为。</w:t>
            </w:r>
            <w:r>
              <w:rPr>
                <w:rFonts w:hint="eastAsia" w:ascii="仿宋" w:hAnsi="仿宋" w:eastAsia="仿宋" w:cs="仿宋"/>
                <w:sz w:val="24"/>
                <w:szCs w:val="32"/>
                <w:lang w:val="en-US" w:eastAsia="zh-CN"/>
              </w:rPr>
              <w:tab/>
            </w:r>
          </w:p>
        </w:tc>
        <w:tc>
          <w:tcPr>
            <w:tcW w:w="6910" w:type="dxa"/>
          </w:tcPr>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《吉林省农村水利管理条例》第四十一条</w:t>
            </w: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eastAsia="zh-CN"/>
              </w:rPr>
              <w:t>违反本条例第三十一条规定，未经核准报废农村水利工程的，除限期补办手续外，并可处以100元至1000元罚款。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trPr>
        <w:tc>
          <w:tcPr>
            <w:tcW w:w="1316" w:type="dxa"/>
          </w:tcPr>
          <w:p>
            <w:pPr>
              <w:numPr>
                <w:ilvl w:val="0"/>
                <w:numId w:val="0"/>
              </w:numPr>
              <w:spacing w:line="240" w:lineRule="auto"/>
              <w:jc w:val="center"/>
              <w:rPr>
                <w:rFonts w:hint="default" w:ascii="仿宋" w:hAnsi="仿宋" w:eastAsia="仿宋" w:cs="仿宋"/>
                <w:b/>
                <w:bCs/>
                <w:i w:val="0"/>
                <w:iCs w:val="0"/>
                <w:caps w:val="0"/>
                <w:color w:val="232323"/>
                <w:spacing w:val="0"/>
                <w:sz w:val="24"/>
                <w:szCs w:val="24"/>
                <w:shd w:val="clear" w:color="auto" w:fill="FFFFFF"/>
                <w:vertAlign w:val="baseline"/>
                <w:lang w:val="en-US" w:eastAsia="zh-CN"/>
              </w:rPr>
            </w:pPr>
            <w:r>
              <w:rPr>
                <w:rFonts w:hint="eastAsia" w:ascii="仿宋" w:hAnsi="仿宋" w:eastAsia="仿宋" w:cs="仿宋"/>
                <w:b/>
                <w:bCs/>
                <w:i w:val="0"/>
                <w:iCs w:val="0"/>
                <w:caps w:val="0"/>
                <w:color w:val="232323"/>
                <w:spacing w:val="0"/>
                <w:sz w:val="24"/>
                <w:szCs w:val="24"/>
                <w:shd w:val="clear" w:color="auto" w:fill="FFFFFF"/>
                <w:vertAlign w:val="baseline"/>
                <w:lang w:val="en-US" w:eastAsia="zh-CN"/>
              </w:rPr>
              <w:t>32</w:t>
            </w:r>
          </w:p>
        </w:tc>
        <w:tc>
          <w:tcPr>
            <w:tcW w:w="2228" w:type="dxa"/>
          </w:tcPr>
          <w:p>
            <w:pPr>
              <w:bidi w:val="0"/>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在农村水利工程管理和保护范围内，从事危害农村水利工程安全活动的</w:t>
            </w:r>
          </w:p>
        </w:tc>
        <w:tc>
          <w:tcPr>
            <w:tcW w:w="3878" w:type="dxa"/>
          </w:tcPr>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适用条件（同时具备）：</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（1）初次违法；</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（2）经责令停止违法行为，且限期改正的；</w:t>
            </w:r>
          </w:p>
          <w:p>
            <w:pPr>
              <w:numPr>
                <w:ilvl w:val="0"/>
                <w:numId w:val="0"/>
              </w:num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（3）违法行为调查过程中，不存在拒不接受执法部门调查处理、阻碍执法、煽动抗拒执法等妨碍执行公务的行为。</w:t>
            </w:r>
          </w:p>
        </w:tc>
        <w:tc>
          <w:tcPr>
            <w:tcW w:w="6910" w:type="dxa"/>
          </w:tcPr>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1.《吉林省农村水利管理条例》第三十四条</w:t>
            </w: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eastAsia="zh-CN"/>
              </w:rPr>
              <w:t>农村水利工程管理和保护范围内的土地及其附着物，由水利工程管理单位使用、经营，任何单位和个人不得侵占。农村水利工程管理单位应当搞好工程绿化，防止水土流失。</w:t>
            </w:r>
          </w:p>
          <w:p>
            <w:pPr>
              <w:bidi w:val="0"/>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2.《吉林省农村水利管理条例》第三十五条</w:t>
            </w: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eastAsia="zh-CN"/>
              </w:rPr>
              <w:t>禁止在农村水利工程管理和保护范围内从事下列活动：</w:t>
            </w:r>
          </w:p>
          <w:p>
            <w:pPr>
              <w:bidi w:val="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（一）挖塘、打井、修窑、建房或修建其他工程和建筑物；</w:t>
            </w:r>
          </w:p>
          <w:p>
            <w:pPr>
              <w:bidi w:val="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（二）爆破、采石、挖砂、取土；</w:t>
            </w:r>
          </w:p>
          <w:p>
            <w:pPr>
              <w:bidi w:val="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（三）弃置废渣、垃圾等废弃物；</w:t>
            </w:r>
          </w:p>
          <w:p>
            <w:pPr>
              <w:bidi w:val="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（四）垦殖、挖掘、采伐、集市贸易；</w:t>
            </w:r>
          </w:p>
          <w:p>
            <w:pPr>
              <w:bidi w:val="0"/>
              <w:rPr>
                <w:rFonts w:hint="eastAsia" w:ascii="仿宋" w:hAnsi="仿宋" w:eastAsia="仿宋" w:cs="仿宋"/>
                <w:b/>
                <w:bCs/>
                <w:sz w:val="24"/>
                <w:szCs w:val="24"/>
                <w:lang w:eastAsia="zh-CN"/>
              </w:rPr>
            </w:pPr>
            <w:r>
              <w:rPr>
                <w:rFonts w:hint="eastAsia" w:ascii="仿宋" w:hAnsi="仿宋" w:eastAsia="仿宋" w:cs="仿宋"/>
                <w:b w:val="0"/>
                <w:bCs w:val="0"/>
                <w:sz w:val="24"/>
                <w:szCs w:val="24"/>
                <w:lang w:eastAsia="zh-CN"/>
              </w:rPr>
              <w:t>（五）对水利工程可能造成影响的其他活动。</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3.《吉林省农村水利管理条例》第四十三条</w:t>
            </w: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eastAsia="zh-CN"/>
              </w:rPr>
              <w:t>违反本条例第三十四条、第三十五条规定，在农村水利工程管理和保护范围内，从事危害农村水利工程安全活动的，责令其改正，赔偿损失，并视情节轻重处以200元至5000元罚款。</w:t>
            </w:r>
          </w:p>
        </w:tc>
      </w:tr>
    </w:tbl>
    <w:p>
      <w:pPr>
        <w:jc w:val="both"/>
        <w:rPr>
          <w:rFonts w:hint="default"/>
          <w:b/>
          <w:bCs/>
          <w:sz w:val="28"/>
          <w:szCs w:val="36"/>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14B7E"/>
    <w:multiLevelType w:val="singleLevel"/>
    <w:tmpl w:val="39814B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jM2YWY3MzhkYmY2OGJmYzIxYmFmODhlMTZkODkifQ=="/>
  </w:docVars>
  <w:rsids>
    <w:rsidRoot w:val="47EC57C9"/>
    <w:rsid w:val="053718C6"/>
    <w:rsid w:val="07D50200"/>
    <w:rsid w:val="08F267FE"/>
    <w:rsid w:val="0C3E197D"/>
    <w:rsid w:val="12962DE0"/>
    <w:rsid w:val="1FF71F26"/>
    <w:rsid w:val="2A281105"/>
    <w:rsid w:val="2B9A38E3"/>
    <w:rsid w:val="334315ED"/>
    <w:rsid w:val="348F7F75"/>
    <w:rsid w:val="367B0265"/>
    <w:rsid w:val="3B952213"/>
    <w:rsid w:val="3BEF47F0"/>
    <w:rsid w:val="47EC57C9"/>
    <w:rsid w:val="589776C4"/>
    <w:rsid w:val="5BC91E14"/>
    <w:rsid w:val="678F5DCE"/>
    <w:rsid w:val="7C19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2023-10-30T11:16:00Z</dcterms:created>
  <dc:creator>TXY  °</dc:creator>
  <cp:lastModifiedBy>Administrator</cp:lastModifiedBy>
  <dcterms:modified xsi:type="dcterms:W3CDTF">2023-12-28T06:21:57Z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7B5844F17A7542FC92FD2ECC129D2E3A_13</vt:lpwstr>
  </property>
</Properties>
</file>