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pacing w:line="5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  <w:lang w:val="en-US" w:eastAsia="zh-CN"/>
        </w:rPr>
        <w:t>泉阳镇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行政执法音像记录办法</w:t>
      </w:r>
    </w:p>
    <w:p>
      <w:pPr>
        <w:widowControl/>
        <w:shd w:val="clear" w:color="auto" w:fill="FFFFFF"/>
        <w:autoSpaceDE w:val="0"/>
        <w:spacing w:before="240" w:beforeLines="100" w:after="240" w:afterLines="100" w:line="600" w:lineRule="exact"/>
        <w:jc w:val="center"/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仿宋_GB2312" w:eastAsia="楷体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音像记录设备配备</w:t>
      </w:r>
    </w:p>
    <w:p>
      <w:pPr>
        <w:shd w:val="clear" w:color="auto" w:fill="FFFFFF"/>
        <w:autoSpaceDE w:val="0"/>
        <w:spacing w:line="63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  <w:lang w:bidi="ar"/>
        </w:rPr>
        <w:t>第一条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为规范行政执法音像记录设备配备及管理工作，根据《吉林省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行政执法音像记录办法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》，制定本办法。</w:t>
      </w:r>
    </w:p>
    <w:p>
      <w:pPr>
        <w:shd w:val="clear" w:color="auto" w:fill="FFFFFF"/>
        <w:autoSpaceDE w:val="0"/>
        <w:spacing w:line="63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　　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  <w:lang w:bidi="ar"/>
        </w:rPr>
        <w:t>第二条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本办法所称音像记录设备，是指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泉阳镇综合行政执法队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及其执法人员，对行政执法行为进行音像记录所使用的照相机、录音机、摄像机、执法记录仪、手持执法终端、视频监控等记录设备和相关音像资料采集存储设备。</w:t>
      </w:r>
    </w:p>
    <w:p>
      <w:pPr>
        <w:shd w:val="clear" w:color="auto" w:fill="FFFFFF"/>
        <w:autoSpaceDE w:val="0"/>
        <w:spacing w:line="63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　　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  <w:lang w:bidi="ar"/>
        </w:rPr>
        <w:t>第三条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综合行政执法队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应当按照本办法及执法需要，配备相应音像记录设备。</w:t>
      </w:r>
    </w:p>
    <w:p>
      <w:pPr>
        <w:shd w:val="clear" w:color="auto" w:fill="FFFFFF"/>
        <w:autoSpaceDE w:val="0"/>
        <w:spacing w:line="63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抚松县司法局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对本地区音像记录设备配备情况进行监督检查。</w:t>
      </w:r>
    </w:p>
    <w:p>
      <w:pPr>
        <w:shd w:val="clear" w:color="auto" w:fill="FFFFFF"/>
        <w:autoSpaceDE w:val="0"/>
        <w:spacing w:line="63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　　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  <w:lang w:bidi="ar"/>
        </w:rPr>
        <w:t>第四条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综合行执法队应配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备照相机、摄像机、视频监控等记录设备和相关音像资料采集存储设备，已纳入通用办公设备名录的，应当依照行政事业单位通用办公设备配置标准执行；未纳入通用办公设备名录的，由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综合行执法队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根据执法需要合理配备。</w:t>
      </w:r>
    </w:p>
    <w:p>
      <w:pPr>
        <w:shd w:val="clear" w:color="auto" w:fill="FFFFFF"/>
        <w:autoSpaceDE w:val="0"/>
        <w:spacing w:line="63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　　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  <w:lang w:bidi="ar"/>
        </w:rPr>
        <w:t>第五条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综合行执法队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配备执法记录仪或者手持执法终端，应当根据执法需要合理确定配备数量。</w:t>
      </w:r>
    </w:p>
    <w:p>
      <w:pPr>
        <w:shd w:val="clear" w:color="auto" w:fill="FFFFFF"/>
        <w:autoSpaceDE w:val="0"/>
        <w:spacing w:line="63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　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综合行执法队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配备执法记录仪或者手持执法终端的配备标准，由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乡镇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人民政府根据执法实际予以确定。</w:t>
      </w:r>
    </w:p>
    <w:p>
      <w:pPr>
        <w:shd w:val="clear" w:color="auto" w:fill="FFFFFF"/>
        <w:autoSpaceDE w:val="0"/>
        <w:spacing w:line="63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　　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  <w:lang w:bidi="ar"/>
        </w:rPr>
        <w:t>第六条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配备执法记录仪或者手持执法终端，应当符合以下技术性能要求：</w:t>
      </w:r>
    </w:p>
    <w:p>
      <w:pPr>
        <w:shd w:val="clear" w:color="auto" w:fill="FFFFFF"/>
        <w:autoSpaceDE w:val="0"/>
        <w:spacing w:line="63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　　（一）具备高清分辨率及较高像素，能够清晰、准确记录执法过程；</w:t>
      </w:r>
    </w:p>
    <w:p>
      <w:pPr>
        <w:shd w:val="clear" w:color="auto" w:fill="FFFFFF"/>
        <w:autoSpaceDE w:val="0"/>
        <w:spacing w:line="63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　　（二）电池容量及存储内存较大，能够较长时间持续录音录像；</w:t>
      </w:r>
    </w:p>
    <w:p>
      <w:pPr>
        <w:shd w:val="clear" w:color="auto" w:fill="FFFFFF"/>
        <w:autoSpaceDE w:val="0"/>
        <w:spacing w:line="63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　　（三）内置芯片运算速度较快，耗能较低，能够流畅操作，摄录不卡顿；</w:t>
      </w:r>
    </w:p>
    <w:p>
      <w:pPr>
        <w:shd w:val="clear" w:color="auto" w:fill="FFFFFF"/>
        <w:autoSpaceDE w:val="0"/>
        <w:spacing w:line="63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　　（四）摄录文件完整性、保密性较好，能够保证音像记录资料不被删改，真实准确。</w:t>
      </w:r>
    </w:p>
    <w:p>
      <w:pPr>
        <w:shd w:val="clear" w:color="auto" w:fill="FFFFFF"/>
        <w:autoSpaceDE w:val="0"/>
        <w:spacing w:line="63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　　有特殊执法需要的，应当具备防爆、红外夜视、GPS定位、数据无线实时上传等其他功能。</w:t>
      </w:r>
    </w:p>
    <w:p>
      <w:pPr>
        <w:shd w:val="clear" w:color="auto" w:fill="FFFFFF"/>
        <w:autoSpaceDE w:val="0"/>
        <w:spacing w:line="63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　　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  <w:lang w:bidi="ar"/>
        </w:rPr>
        <w:t>第七条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综合行执法队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音像记录设备配备费用，由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泉阳镇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人民政府财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统筹保障。</w:t>
      </w:r>
    </w:p>
    <w:p>
      <w:pPr>
        <w:widowControl/>
        <w:shd w:val="clear" w:color="auto" w:fill="FFFFFF"/>
        <w:autoSpaceDE w:val="0"/>
        <w:spacing w:before="240" w:beforeLines="100" w:after="240" w:afterLines="100" w:line="600" w:lineRule="exact"/>
        <w:jc w:val="center"/>
        <w:rPr>
          <w:rFonts w:hint="eastAsia" w:ascii="楷体_GB2312" w:hAnsi="仿宋_GB2312" w:eastAsia="楷体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仿宋_GB2312" w:eastAsia="楷体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音像记录管理</w:t>
      </w:r>
    </w:p>
    <w:p>
      <w:pPr>
        <w:widowControl/>
        <w:spacing w:line="63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shd w:val="clear" w:color="auto" w:fill="FFFFFF"/>
          <w:lang w:bidi="ar"/>
        </w:rPr>
        <w:t>第八条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行政执法音像记录应遵循同步摄录、集中管理、规范归档、严格保密的原则，确保视听资料的全面、客观、合法、有效。</w:t>
      </w:r>
    </w:p>
    <w:p>
      <w:pPr>
        <w:pStyle w:val="3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第</w:t>
      </w: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九</w:t>
      </w: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在实施执法管理活动时严格按照《音像记录清单》进行音像记录。</w:t>
      </w:r>
    </w:p>
    <w:p>
      <w:pPr>
        <w:pStyle w:val="3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对直接涉及人身自由、生命健康、重大财产权益的现场执法活动，应当进行全过程无间断音像记录。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第</w:t>
      </w: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十</w:t>
      </w: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条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执法全过程音像记录应反映执法活动现场的地点、时间、场景、参与人员、违法违规行为等。录制内容应当重点摄录以下内容：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（一）执法现场环境；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（二）当事人、证人、第三人等现场人员的体貌特征和言行举止；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（三）执法人员向当事人出具执法证件及告知当事人权利和义务；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（四）重要涉案物品及其主要特征，以及其他证明违法行为的证据；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（五）对当事人、证人进行询问过程；</w:t>
      </w:r>
    </w:p>
    <w:p>
      <w:pPr>
        <w:pStyle w:val="3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（六）执法人员对有关人员、财物采取措施的情况；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（七）执法人员现场制作、送达法律文书的情况；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（八）其他应当采取音像记录的重要内容。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第</w:t>
      </w: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十一</w:t>
      </w: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条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音像记录过程中，行政执法人员应当对现场执法活动的时间、地点、执法人员、执法行为和音像记录的摄录重点进行语音说明，并告知当事人及其他现场有关人员正在进行音像记录。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第</w:t>
      </w: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十二</w:t>
      </w: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条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执法全过程音像记录非因技术原因不得中止录制或断续录制，不得任意选择取舍或者事后补录。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因设备故障、损坏，天气情况恶劣或者电量、存储空间不足，现场有关人员阻挠、检查场所变化等客观原因而中止记录的，重新开始记录时应当对中断原因进行语音说明。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第十三条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综合行执法队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应当配备专用音像资料采集存储设备，技术指标不低于现行音像资料采集存储设备技术标准，具有基本的数据加密、防止意外传输和防删除等功能。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第</w:t>
      </w: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十四</w:t>
      </w: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行政执法音像记录制作完成后，行政执法人员应当在24小时内按照要求将信息储存至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音像资料采集存储设备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，并完善案件名称、当事人姓名或单位名称、记录日期及存储日期等项目信息，作为行政执法音像资料管理。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第</w:t>
      </w: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十五</w:t>
      </w: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任何人员不得对原始音像记录进行删节、修改。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除作为证据使用外，未经批准，不得擅自对外提供执法音像记录。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第十</w:t>
      </w: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六</w:t>
      </w: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任何人员不得擅自查阅或借阅音像记录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资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料，因工作需要查阅的，应当经行政执法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部门分管领导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同意，并做好相关登记。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第十</w:t>
      </w: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七</w:t>
      </w: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行政执法音像记录作为证据使用，从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音像资料采集存储设备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复制调取音像记录资料时，应制作文字说明材料，注明提取人、提取时间等信息，将其复制为光盘作为证据提交。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第十</w:t>
      </w: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八</w:t>
      </w: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行政执法音像资料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应当按照电子档案保管的规定集中保管，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按照下列</w:t>
      </w:r>
      <w:bookmarkStart w:id="0" w:name="_GoBack"/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情形确定保管期限：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（一）涉及重大公共利益的案件档案、有重大社会影响的案件档案，永久保管；</w:t>
      </w:r>
    </w:p>
    <w:bookmarkEnd w:id="0"/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（二）案件情况复杂、涉及多个法律关系的案件档案，保管期限为30年；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（三）适用听证程序的案件档案、行政强制执行的案件档案，保管期限为10年；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（四）其他案件档案，保管期限为5年。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第</w:t>
      </w: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十九</w:t>
      </w: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行政执法全过程记录涉及国家秘密、商业秘密和个人信息的，应当予以保密，任何人不得擅自传播，不得用于执法活动以外的目的。</w:t>
      </w:r>
    </w:p>
    <w:p>
      <w:pPr>
        <w:pStyle w:val="3"/>
        <w:widowControl w:val="0"/>
        <w:shd w:val="clear" w:color="auto" w:fill="FFFFFF"/>
        <w:spacing w:before="0" w:beforeAutospacing="0" w:after="0" w:afterAutospacing="0" w:line="63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bidi="ar"/>
        </w:rPr>
        <w:t>第二十条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办法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自印发之日起施行。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rPr>
          <w:rFonts w:hint="eastAsia" w:ascii="方正黑体简体" w:hAnsi="方正黑体简体" w:eastAsia="方正黑体简体" w:cs="方正黑体简体"/>
          <w:bCs/>
          <w:sz w:val="32"/>
          <w:szCs w:val="32"/>
          <w:lang w:val="en"/>
        </w:rPr>
      </w:pPr>
    </w:p>
    <w:p/>
    <w:sectPr>
      <w:pgSz w:w="11906" w:h="16838"/>
      <w:pgMar w:top="1644" w:right="1418" w:bottom="1644" w:left="1418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Zjg3OWM1NDk5ZjBkODVlNzdiNjI0ZjQ5NDY0YzkifQ=="/>
  </w:docVars>
  <w:rsids>
    <w:rsidRoot w:val="00000000"/>
    <w:rsid w:val="149262B5"/>
    <w:rsid w:val="250D29B2"/>
    <w:rsid w:val="529D66B8"/>
    <w:rsid w:val="5D644EBF"/>
    <w:rsid w:val="6126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2024-03-06T06:19:00Z</dcterms:created>
  <dc:creator>86155</dc:creator>
  <cp:lastModifiedBy>贩蹈傲逗未</cp:lastModifiedBy>
  <dcterms:modified xsi:type="dcterms:W3CDTF">2024-03-21T05:58:34Z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0068E04C500B4717A5C04A1A846974CC_12</vt:lpwstr>
  </property>
</Properties>
</file>