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40"/>
          <w:lang w:val="en-US" w:eastAsia="zh-CN"/>
        </w:rPr>
      </w:pPr>
      <w:r>
        <w:rPr>
          <w:rFonts w:hint="eastAsia" w:ascii="宋体" w:hAnsi="宋体"/>
          <w:b/>
          <w:color w:val="000000"/>
          <w:sz w:val="40"/>
        </w:rPr>
        <w:t>抚松县农业综合行政执法大队</w:t>
      </w:r>
      <w:r>
        <w:rPr>
          <w:rFonts w:hint="eastAsia" w:ascii="宋体" w:hAnsi="宋体"/>
          <w:b/>
          <w:color w:val="000000"/>
          <w:sz w:val="40"/>
          <w:lang w:val="en-US" w:eastAsia="zh-CN"/>
        </w:rPr>
        <w:t>人员名单</w:t>
      </w:r>
    </w:p>
    <w:tbl>
      <w:tblPr>
        <w:tblStyle w:val="3"/>
        <w:tblW w:w="8325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65"/>
        <w:gridCol w:w="990"/>
        <w:gridCol w:w="1230"/>
        <w:gridCol w:w="279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  <w:t>业务领域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何  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队  长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0709303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综合执法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关立强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0709306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张学坤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0709309</w:t>
            </w:r>
          </w:p>
        </w:tc>
        <w:tc>
          <w:tcPr>
            <w:tcW w:w="279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徐席军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0709308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刘志刚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0709312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刘汝河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0709305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王世伟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0709323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凌世宏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0709318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张俊才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0709314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石仁娟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0709322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董宝福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0709311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陈晓辉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0709324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苗增发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0709304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高维波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0709307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王  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0709319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王福丹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0709315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林  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0709317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王代亮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F04010001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农资执法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崔家成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F04010021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农资执法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王  军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F04010005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农资执法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左香田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F04010009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农资执法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边延鹏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F04010223</w:t>
            </w:r>
            <w:bookmarkStart w:id="0" w:name="_GoBack"/>
            <w:bookmarkEnd w:id="0"/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农资执法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秦绪成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F04010202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定点屠宰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刘秀珍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F04010201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定点屠宰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李玉聃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F04010200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定点屠宰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于国强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F04010206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定点屠宰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高桂玉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F04010017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植物检疫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左字兰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F04010019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植物检疫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张启霞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F04010200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植物检疫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历建华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F04010015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植物检疫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徐学梅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F04010105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动物监督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丁兆海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F04010103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动物监督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刘加江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F04010100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动物监督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杨  军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F04010224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动物监督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周  刚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F04010106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动物监督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李增军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F04010027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王金霞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F04010034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  恒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F04010034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季柏臣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F04010046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宋兆桂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F04010051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潘凤伟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F04010050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窦长胜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F04010048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庄晓霞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F04010047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杨永智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F04010066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农机监理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  晖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0709321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10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颜世伟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检查员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0709320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行政检查、行政处罚、行政强制</w:t>
            </w:r>
          </w:p>
        </w:tc>
        <w:tc>
          <w:tcPr>
            <w:tcW w:w="160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渔政渔港</w:t>
            </w:r>
          </w:p>
        </w:tc>
      </w:tr>
    </w:tbl>
    <w:p>
      <w:pPr>
        <w:rPr>
          <w:rFonts w:hint="eastAsia" w:ascii="宋体" w:hAnsi="宋体"/>
          <w:b/>
          <w:color w:val="000000"/>
          <w:sz w:val="18"/>
          <w:szCs w:val="18"/>
          <w:lang w:val="en-US" w:eastAsia="zh-CN"/>
        </w:rPr>
      </w:pPr>
    </w:p>
    <w:p>
      <w:pPr>
        <w:rPr>
          <w:rFonts w:hint="eastAsia" w:ascii="宋体" w:hAnsi="宋体"/>
          <w:b/>
          <w:color w:val="000000"/>
          <w:sz w:val="40"/>
          <w:lang w:val="en-US" w:eastAsia="zh-CN"/>
        </w:rPr>
      </w:pPr>
    </w:p>
    <w:p>
      <w:pPr>
        <w:rPr>
          <w:rFonts w:hint="eastAsia" w:ascii="宋体" w:hAnsi="宋体"/>
          <w:b/>
          <w:color w:val="000000"/>
          <w:sz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59F"/>
    <w:rsid w:val="05147759"/>
    <w:rsid w:val="12F8759F"/>
    <w:rsid w:val="514C1253"/>
    <w:rsid w:val="5CA62DF8"/>
    <w:rsid w:val="72F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2020-04-21T07:19:00Z</dcterms:created>
  <dc:creator>源泉</dc:creator>
  <cp:lastModifiedBy>源泉</cp:lastModifiedBy>
  <dcterms:modified xsi:type="dcterms:W3CDTF">2020-04-22T07:53:44Z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