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D58FCF">
      <w:pPr>
        <w:pStyle w:val="7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抚松县民族宗教局行政执法统计年报</w:t>
      </w:r>
    </w:p>
    <w:p w14:paraId="2E029958">
      <w:pPr>
        <w:pStyle w:val="7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 w14:paraId="6B7B1D52">
      <w:pPr>
        <w:widowControl/>
        <w:shd w:val="clear" w:color="auto" w:fill="FFFFFF"/>
        <w:spacing w:line="525" w:lineRule="atLeast"/>
        <w:jc w:val="center"/>
        <w:rPr>
          <w:rFonts w:hint="eastAsia" w:ascii="微软雅黑" w:hAnsi="微软雅黑" w:eastAsia="微软雅黑" w:cs="宋体"/>
          <w:color w:val="333333"/>
          <w:kern w:val="0"/>
          <w:sz w:val="36"/>
          <w:szCs w:val="36"/>
        </w:rPr>
      </w:pPr>
      <w:r>
        <w:rPr>
          <w:rFonts w:hint="eastAsia" w:ascii="黑体" w:hAnsi="黑体" w:eastAsia="黑体" w:cs="宋体"/>
          <w:color w:val="333333"/>
          <w:kern w:val="0"/>
          <w:sz w:val="36"/>
          <w:szCs w:val="36"/>
          <w:lang w:eastAsia="zh-CN"/>
        </w:rPr>
        <w:t>民族宗教局</w:t>
      </w:r>
      <w:r>
        <w:rPr>
          <w:rFonts w:hint="eastAsia" w:ascii="黑体" w:hAnsi="黑体" w:eastAsia="黑体" w:cs="宋体"/>
          <w:color w:val="333333"/>
          <w:kern w:val="0"/>
          <w:sz w:val="36"/>
          <w:szCs w:val="36"/>
          <w:lang w:val="en-US" w:eastAsia="zh-CN"/>
        </w:rPr>
        <w:t>2023</w:t>
      </w:r>
      <w:r>
        <w:rPr>
          <w:rFonts w:hint="eastAsia" w:ascii="黑体" w:hAnsi="黑体" w:eastAsia="黑体" w:cs="宋体"/>
          <w:color w:val="333333"/>
          <w:kern w:val="0"/>
          <w:sz w:val="36"/>
          <w:szCs w:val="36"/>
        </w:rPr>
        <w:t>年度行政处罚实施情况统计表</w:t>
      </w:r>
    </w:p>
    <w:tbl>
      <w:tblPr>
        <w:tblStyle w:val="5"/>
        <w:tblW w:w="85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1069"/>
        <w:gridCol w:w="1523"/>
        <w:gridCol w:w="1536"/>
        <w:gridCol w:w="826"/>
        <w:gridCol w:w="826"/>
        <w:gridCol w:w="1056"/>
        <w:gridCol w:w="847"/>
      </w:tblGrid>
      <w:tr w14:paraId="114F6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26347A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8"/>
                <w:szCs w:val="28"/>
              </w:rPr>
            </w:pPr>
            <w:r>
              <w:rPr>
                <w:rStyle w:val="10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8"/>
                <w:szCs w:val="28"/>
                <w:shd w:val="clear" w:color="auto" w:fill="FFFFFF"/>
              </w:rPr>
              <w:t>行政处罚实施数量（宗）</w:t>
            </w:r>
          </w:p>
        </w:tc>
      </w:tr>
      <w:tr w14:paraId="6E4BC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8" w:hRule="atLeast"/>
        </w:trPr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FB8D5F">
            <w:pPr>
              <w:widowControl/>
              <w:spacing w:line="52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eastAsia="zh-CN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8"/>
                <w:szCs w:val="28"/>
                <w:shd w:val="clear" w:color="auto" w:fill="FFFFFF"/>
              </w:rPr>
              <w:t>警告</w:t>
            </w:r>
            <w:r>
              <w:rPr>
                <w:rStyle w:val="10"/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8"/>
                <w:szCs w:val="28"/>
                <w:shd w:val="clear" w:color="auto" w:fill="FFFFFF"/>
                <w:lang w:eastAsia="zh-CN"/>
              </w:rPr>
              <w:t>、通报批评</w:t>
            </w: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E0E6DE3">
            <w:pPr>
              <w:widowControl/>
              <w:spacing w:line="52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eastAsia="zh-CN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8"/>
                <w:szCs w:val="28"/>
                <w:shd w:val="clear" w:color="auto" w:fill="FFFFFF"/>
              </w:rPr>
              <w:t>罚款</w:t>
            </w:r>
            <w:r>
              <w:rPr>
                <w:rStyle w:val="10"/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8"/>
                <w:szCs w:val="28"/>
                <w:shd w:val="clear" w:color="auto" w:fill="FFFFFF"/>
                <w:lang w:eastAsia="zh-CN"/>
              </w:rPr>
              <w:t>、没收违法所得、没收非法财物</w:t>
            </w:r>
          </w:p>
        </w:tc>
        <w:tc>
          <w:tcPr>
            <w:tcW w:w="1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8E132B5">
            <w:pPr>
              <w:widowControl/>
              <w:spacing w:line="52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eastAsia="zh-CN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 w:val="0"/>
                <w:color w:val="333333"/>
                <w:sz w:val="28"/>
                <w:szCs w:val="28"/>
                <w:lang w:eastAsia="zh-CN"/>
              </w:rPr>
              <w:t>暂扣许可证件、降低资质等级、吊销许可证件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837A38F">
            <w:pPr>
              <w:widowControl/>
              <w:spacing w:line="52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8"/>
                <w:szCs w:val="28"/>
                <w:shd w:val="clear" w:color="auto" w:fill="FFFFFF"/>
                <w:lang w:eastAsia="zh-CN"/>
              </w:rPr>
              <w:t>限制开展生产经营活动、责令停产停业、责令关闭、限制从业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2ACEAEC">
            <w:pPr>
              <w:widowControl/>
              <w:spacing w:line="52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eastAsia="zh-CN"/>
              </w:rPr>
              <w:t>行政拘留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EB2408A">
            <w:pPr>
              <w:widowControl/>
              <w:spacing w:line="52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8"/>
                <w:szCs w:val="28"/>
                <w:shd w:val="clear" w:color="auto" w:fill="FFFFFF"/>
              </w:rPr>
              <w:t>其他行政处罚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E168605">
            <w:pPr>
              <w:widowControl/>
              <w:spacing w:line="52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eastAsia="zh-CN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8"/>
                <w:szCs w:val="28"/>
                <w:shd w:val="clear" w:color="auto" w:fill="FFFFFF"/>
              </w:rPr>
              <w:t>合计（宗</w:t>
            </w:r>
            <w:r>
              <w:rPr>
                <w:rStyle w:val="10"/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8"/>
                <w:szCs w:val="28"/>
                <w:shd w:val="clear" w:color="auto" w:fill="FFFFFF"/>
                <w:lang w:eastAsia="zh-CN"/>
              </w:rPr>
              <w:t>）</w:t>
            </w:r>
          </w:p>
        </w:tc>
        <w:tc>
          <w:tcPr>
            <w:tcW w:w="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6209ADF">
            <w:pPr>
              <w:widowControl/>
              <w:spacing w:line="52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8"/>
                <w:szCs w:val="28"/>
                <w:shd w:val="clear" w:color="auto" w:fill="FFFFFF"/>
              </w:rPr>
              <w:t>罚没金额（万元）</w:t>
            </w:r>
          </w:p>
        </w:tc>
      </w:tr>
      <w:tr w14:paraId="1B047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4B704F">
            <w:pPr>
              <w:widowControl/>
              <w:spacing w:line="525" w:lineRule="atLeast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AC3F240">
            <w:pPr>
              <w:widowControl/>
              <w:spacing w:line="525" w:lineRule="atLeast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7401D40">
            <w:pPr>
              <w:widowControl/>
              <w:spacing w:line="525" w:lineRule="atLeast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CB28CBE">
            <w:pPr>
              <w:widowControl/>
              <w:spacing w:line="525" w:lineRule="atLeast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39F1490">
            <w:pPr>
              <w:widowControl/>
              <w:spacing w:line="525" w:lineRule="atLeast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5006718">
            <w:pPr>
              <w:widowControl/>
              <w:spacing w:line="525" w:lineRule="atLeast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D1A503F">
            <w:pPr>
              <w:widowControl/>
              <w:spacing w:line="525" w:lineRule="atLeast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80FCB2D">
            <w:pPr>
              <w:widowControl/>
              <w:spacing w:line="525" w:lineRule="atLeast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</w:tbl>
    <w:p w14:paraId="6B44908F">
      <w:pPr>
        <w:spacing w:before="240" w:beforeLines="100" w:after="240" w:afterLines="100" w:line="600" w:lineRule="exact"/>
        <w:jc w:val="center"/>
        <w:rPr>
          <w:rStyle w:val="9"/>
          <w:rFonts w:hint="eastAsia"/>
        </w:rPr>
      </w:pPr>
      <w:r>
        <w:rPr>
          <w:rFonts w:hint="eastAsia" w:ascii="楷体" w:hAnsi="楷体" w:eastAsia="楷体" w:cs="楷体"/>
          <w:sz w:val="32"/>
          <w:szCs w:val="32"/>
        </w:rPr>
        <w:br w:type="page"/>
      </w:r>
    </w:p>
    <w:p w14:paraId="684435CB">
      <w:pPr>
        <w:widowControl/>
        <w:shd w:val="clear" w:color="auto" w:fill="FFFFFF"/>
        <w:spacing w:line="525" w:lineRule="atLeast"/>
        <w:jc w:val="center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hint="eastAsia" w:ascii="黑体" w:hAnsi="黑体" w:eastAsia="黑体" w:cs="宋体"/>
          <w:color w:val="333333"/>
          <w:kern w:val="0"/>
          <w:sz w:val="36"/>
          <w:szCs w:val="36"/>
          <w:lang w:eastAsia="zh-CN"/>
        </w:rPr>
        <w:t>民族宗教局</w:t>
      </w:r>
      <w:r>
        <w:rPr>
          <w:rFonts w:hint="eastAsia" w:ascii="黑体" w:hAnsi="黑体" w:eastAsia="黑体" w:cs="宋体"/>
          <w:color w:val="333333"/>
          <w:kern w:val="0"/>
          <w:sz w:val="36"/>
          <w:szCs w:val="36"/>
          <w:lang w:val="en-US" w:eastAsia="zh-CN"/>
        </w:rPr>
        <w:t>2023</w:t>
      </w:r>
      <w:r>
        <w:rPr>
          <w:rFonts w:hint="eastAsia" w:ascii="黑体" w:hAnsi="黑体" w:eastAsia="黑体" w:cs="宋体"/>
          <w:color w:val="333333"/>
          <w:kern w:val="0"/>
          <w:sz w:val="36"/>
          <w:szCs w:val="36"/>
        </w:rPr>
        <w:t>年度行政许可实施情况统计表</w:t>
      </w:r>
    </w:p>
    <w:p w14:paraId="57F4FDDC">
      <w:pPr>
        <w:widowControl/>
        <w:shd w:val="clear" w:color="auto" w:fill="FFFFFF"/>
        <w:spacing w:line="525" w:lineRule="atLeast"/>
        <w:jc w:val="left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ascii="微软雅黑" w:hAnsi="微软雅黑" w:eastAsia="微软雅黑" w:cs="宋体"/>
          <w:color w:val="333333"/>
          <w:kern w:val="0"/>
        </w:rPr>
        <w:t xml:space="preserve">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 w14:paraId="0FE70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85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FA3C8D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10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行政许可实施数量（宗）</w:t>
            </w:r>
          </w:p>
        </w:tc>
      </w:tr>
      <w:tr w14:paraId="1D77DD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158BB3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10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申请数量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1FE6A04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10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受理数量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EBF6361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10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许可数量</w:t>
            </w:r>
          </w:p>
        </w:tc>
        <w:tc>
          <w:tcPr>
            <w:tcW w:w="1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E57C47B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10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不予许可数量</w:t>
            </w:r>
          </w:p>
        </w:tc>
        <w:tc>
          <w:tcPr>
            <w:tcW w:w="1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5451359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10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撤销许可数量</w:t>
            </w:r>
          </w:p>
        </w:tc>
      </w:tr>
      <w:tr w14:paraId="112AE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A75047">
            <w:pPr>
              <w:widowControl/>
              <w:spacing w:line="525" w:lineRule="atLeast"/>
              <w:jc w:val="center"/>
              <w:rPr>
                <w:rFonts w:hint="eastAsia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3B7C699">
            <w:pPr>
              <w:widowControl/>
              <w:spacing w:line="525" w:lineRule="atLeast"/>
              <w:jc w:val="center"/>
              <w:rPr>
                <w:rFonts w:hint="eastAsia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E7CF842">
            <w:pPr>
              <w:widowControl/>
              <w:spacing w:line="525" w:lineRule="atLeast"/>
              <w:jc w:val="center"/>
              <w:rPr>
                <w:rFonts w:hint="eastAsia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D176FE7">
            <w:pPr>
              <w:widowControl/>
              <w:spacing w:line="525" w:lineRule="atLeast"/>
              <w:jc w:val="center"/>
              <w:rPr>
                <w:rFonts w:hint="eastAsia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0D66E2E">
            <w:pPr>
              <w:widowControl/>
              <w:spacing w:line="525" w:lineRule="atLeast"/>
              <w:jc w:val="center"/>
              <w:rPr>
                <w:rFonts w:hint="eastAsia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7E0BD403"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 w14:paraId="0D13A6A8">
      <w:pPr>
        <w:widowControl/>
        <w:shd w:val="clear" w:color="auto" w:fill="FFFFFF"/>
        <w:spacing w:line="525" w:lineRule="atLeast"/>
        <w:jc w:val="center"/>
        <w:rPr>
          <w:rFonts w:hint="eastAsia" w:ascii="微软雅黑" w:hAnsi="微软雅黑" w:eastAsia="微软雅黑" w:cs="宋体"/>
          <w:color w:val="333333"/>
          <w:kern w:val="0"/>
          <w:sz w:val="36"/>
          <w:szCs w:val="36"/>
        </w:rPr>
      </w:pPr>
      <w:r>
        <w:rPr>
          <w:rFonts w:hint="eastAsia" w:ascii="黑体" w:hAnsi="黑体" w:eastAsia="黑体" w:cs="宋体"/>
          <w:color w:val="333333"/>
          <w:kern w:val="0"/>
          <w:sz w:val="36"/>
          <w:szCs w:val="36"/>
          <w:lang w:eastAsia="zh-CN"/>
        </w:rPr>
        <w:t>民族宗教局</w:t>
      </w:r>
      <w:r>
        <w:rPr>
          <w:rFonts w:hint="eastAsia" w:ascii="黑体" w:hAnsi="黑体" w:eastAsia="黑体" w:cs="宋体"/>
          <w:color w:val="333333"/>
          <w:kern w:val="0"/>
          <w:sz w:val="36"/>
          <w:szCs w:val="36"/>
          <w:lang w:val="en-US" w:eastAsia="zh-CN"/>
        </w:rPr>
        <w:t>2023</w:t>
      </w:r>
      <w:r>
        <w:rPr>
          <w:rFonts w:hint="eastAsia" w:ascii="黑体" w:hAnsi="黑体" w:eastAsia="黑体" w:cs="宋体"/>
          <w:color w:val="333333"/>
          <w:kern w:val="0"/>
          <w:sz w:val="36"/>
          <w:szCs w:val="36"/>
        </w:rPr>
        <w:t>年度行政强制实施情况统计表</w:t>
      </w:r>
    </w:p>
    <w:p w14:paraId="316ED50F">
      <w:pPr>
        <w:widowControl/>
        <w:shd w:val="clear" w:color="auto" w:fill="FFFFFF"/>
        <w:spacing w:line="525" w:lineRule="atLeast"/>
        <w:jc w:val="left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ascii="微软雅黑" w:hAnsi="微软雅黑" w:eastAsia="微软雅黑" w:cs="宋体"/>
          <w:color w:val="333333"/>
          <w:kern w:val="0"/>
        </w:rPr>
        <w:t xml:space="preserve">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710"/>
        <w:gridCol w:w="710"/>
        <w:gridCol w:w="709"/>
        <w:gridCol w:w="709"/>
        <w:gridCol w:w="709"/>
        <w:gridCol w:w="709"/>
        <w:gridCol w:w="710"/>
        <w:gridCol w:w="709"/>
        <w:gridCol w:w="709"/>
        <w:gridCol w:w="719"/>
        <w:gridCol w:w="710"/>
      </w:tblGrid>
      <w:tr w14:paraId="61DF0C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11DCF0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10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行政强制措施实施数量（宗）</w:t>
            </w:r>
          </w:p>
        </w:tc>
        <w:tc>
          <w:tcPr>
            <w:tcW w:w="497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F6C2FB6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10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行政强制执行实施数量（宗）</w:t>
            </w:r>
          </w:p>
        </w:tc>
        <w:tc>
          <w:tcPr>
            <w:tcW w:w="71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447D2B9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10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合计</w:t>
            </w:r>
          </w:p>
        </w:tc>
      </w:tr>
      <w:tr w14:paraId="4B478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30133C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10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查封场所、设施或者财物</w:t>
            </w:r>
          </w:p>
        </w:tc>
        <w:tc>
          <w:tcPr>
            <w:tcW w:w="71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2CEB041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10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扣押财物</w:t>
            </w:r>
          </w:p>
        </w:tc>
        <w:tc>
          <w:tcPr>
            <w:tcW w:w="71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19C1071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10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冻结存款、汇款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933C1D1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10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其他行政强制措施</w:t>
            </w:r>
          </w:p>
        </w:tc>
        <w:tc>
          <w:tcPr>
            <w:tcW w:w="425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1E7ED82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10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行政机关强制执行</w:t>
            </w:r>
          </w:p>
        </w:tc>
        <w:tc>
          <w:tcPr>
            <w:tcW w:w="71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588507E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10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申请法院强制执行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DA96C6">
            <w:pPr>
              <w:widowControl/>
              <w:jc w:val="left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</w:p>
        </w:tc>
      </w:tr>
      <w:tr w14:paraId="44F01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9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0AF57E">
            <w:pPr>
              <w:widowControl/>
              <w:jc w:val="left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520EC6">
            <w:pPr>
              <w:widowControl/>
              <w:jc w:val="left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AD03C7">
            <w:pPr>
              <w:widowControl/>
              <w:jc w:val="left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7BDBB5">
            <w:pPr>
              <w:widowControl/>
              <w:jc w:val="left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CFB1915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10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加处罚款或者滞纳金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B855077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10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划拨存款、汇款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C21DF87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10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拍卖或者依法处理查封、扣押的场所、设施或者财物</w:t>
            </w: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0D8E5F9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10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排除妨碍、恢复原状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918EE80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10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代履行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0D33BBF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10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其他强制执行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E07CDA">
            <w:pPr>
              <w:widowControl/>
              <w:jc w:val="left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4BD588">
            <w:pPr>
              <w:widowControl/>
              <w:jc w:val="left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</w:p>
        </w:tc>
      </w:tr>
      <w:tr w14:paraId="61A79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6F116B">
            <w:pPr>
              <w:widowControl/>
              <w:spacing w:line="525" w:lineRule="atLeast"/>
              <w:jc w:val="center"/>
              <w:rPr>
                <w:rFonts w:hint="eastAsia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6B04A82">
            <w:pPr>
              <w:widowControl/>
              <w:spacing w:line="525" w:lineRule="atLeast"/>
              <w:jc w:val="center"/>
              <w:rPr>
                <w:rFonts w:hint="eastAsia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CE7D6DB">
            <w:pPr>
              <w:widowControl/>
              <w:spacing w:line="525" w:lineRule="atLeast"/>
              <w:jc w:val="center"/>
              <w:rPr>
                <w:rFonts w:hint="eastAsia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3EA9770">
            <w:pPr>
              <w:widowControl/>
              <w:spacing w:line="525" w:lineRule="atLeast"/>
              <w:jc w:val="center"/>
              <w:rPr>
                <w:rFonts w:hint="default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A7F38F6">
            <w:pPr>
              <w:widowControl/>
              <w:spacing w:line="525" w:lineRule="atLeast"/>
              <w:jc w:val="center"/>
              <w:rPr>
                <w:rFonts w:hint="eastAsia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B64F706">
            <w:pPr>
              <w:widowControl/>
              <w:spacing w:line="525" w:lineRule="atLeast"/>
              <w:jc w:val="center"/>
              <w:rPr>
                <w:rFonts w:hint="eastAsia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4194C79">
            <w:pPr>
              <w:widowControl/>
              <w:spacing w:line="525" w:lineRule="atLeast"/>
              <w:jc w:val="center"/>
              <w:rPr>
                <w:rFonts w:hint="eastAsia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C1460DE">
            <w:pPr>
              <w:widowControl/>
              <w:spacing w:line="525" w:lineRule="atLeast"/>
              <w:jc w:val="center"/>
              <w:rPr>
                <w:rFonts w:hint="eastAsia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1776331">
            <w:pPr>
              <w:widowControl/>
              <w:spacing w:line="525" w:lineRule="atLeast"/>
              <w:jc w:val="center"/>
              <w:rPr>
                <w:rFonts w:hint="eastAsia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20560A9">
            <w:pPr>
              <w:widowControl/>
              <w:spacing w:line="525" w:lineRule="atLeast"/>
              <w:jc w:val="center"/>
              <w:rPr>
                <w:rFonts w:hint="eastAsia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69DFB44">
            <w:pPr>
              <w:widowControl/>
              <w:spacing w:line="525" w:lineRule="atLeast"/>
              <w:jc w:val="center"/>
              <w:rPr>
                <w:rFonts w:hint="eastAsia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3A6BB1C">
            <w:pPr>
              <w:widowControl/>
              <w:spacing w:line="525" w:lineRule="atLeast"/>
              <w:jc w:val="center"/>
              <w:rPr>
                <w:rFonts w:hint="eastAsia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344671E7">
      <w:pPr>
        <w:widowControl/>
        <w:shd w:val="clear" w:color="auto" w:fill="FFFFFF"/>
        <w:spacing w:line="525" w:lineRule="atLeast"/>
        <w:jc w:val="left"/>
        <w:rPr>
          <w:rFonts w:hint="eastAsia" w:ascii="仿宋" w:hAnsi="仿宋"/>
          <w:color w:val="333333"/>
          <w:kern w:val="0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 w14:paraId="4A7C3CE4">
      <w:pPr>
        <w:widowControl/>
        <w:shd w:val="clear" w:color="auto" w:fill="FFFFFF"/>
        <w:spacing w:line="525" w:lineRule="atLeast"/>
        <w:jc w:val="center"/>
        <w:rPr>
          <w:rFonts w:hint="eastAsia" w:ascii="黑体" w:hAnsi="黑体" w:eastAsia="黑体" w:cs="宋体"/>
          <w:color w:val="333333"/>
          <w:kern w:val="0"/>
          <w:sz w:val="36"/>
          <w:szCs w:val="36"/>
        </w:rPr>
      </w:pPr>
      <w:r>
        <w:rPr>
          <w:rFonts w:hint="eastAsia" w:ascii="黑体" w:hAnsi="黑体" w:eastAsia="黑体" w:cs="宋体"/>
          <w:color w:val="333333"/>
          <w:kern w:val="0"/>
          <w:sz w:val="36"/>
          <w:szCs w:val="36"/>
          <w:lang w:eastAsia="zh-CN"/>
        </w:rPr>
        <w:t>民族宗教局</w:t>
      </w:r>
      <w:r>
        <w:rPr>
          <w:rFonts w:hint="eastAsia" w:ascii="黑体" w:hAnsi="黑体" w:eastAsia="黑体" w:cs="宋体"/>
          <w:color w:val="333333"/>
          <w:kern w:val="0"/>
          <w:sz w:val="36"/>
          <w:szCs w:val="36"/>
          <w:lang w:val="en-US" w:eastAsia="zh-CN"/>
        </w:rPr>
        <w:t>2023</w:t>
      </w:r>
      <w:r>
        <w:rPr>
          <w:rFonts w:hint="eastAsia" w:ascii="黑体" w:hAnsi="黑体" w:eastAsia="黑体" w:cs="宋体"/>
          <w:color w:val="333333"/>
          <w:kern w:val="0"/>
          <w:sz w:val="36"/>
          <w:szCs w:val="36"/>
        </w:rPr>
        <w:t>年度其他行政执法行为</w:t>
      </w:r>
    </w:p>
    <w:p w14:paraId="275B3D73">
      <w:pPr>
        <w:widowControl/>
        <w:shd w:val="clear" w:color="auto" w:fill="FFFFFF"/>
        <w:spacing w:line="525" w:lineRule="atLeast"/>
        <w:jc w:val="center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hint="eastAsia" w:ascii="黑体" w:hAnsi="黑体" w:eastAsia="黑体" w:cs="宋体"/>
          <w:color w:val="333333"/>
          <w:kern w:val="0"/>
          <w:sz w:val="36"/>
          <w:szCs w:val="36"/>
        </w:rPr>
        <w:t>实施情况统计表</w:t>
      </w:r>
    </w:p>
    <w:p w14:paraId="4B1DC08E">
      <w:pPr>
        <w:widowControl/>
        <w:shd w:val="clear" w:color="auto" w:fill="FFFFFF"/>
        <w:spacing w:line="525" w:lineRule="atLeast"/>
        <w:jc w:val="left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ascii="微软雅黑" w:hAnsi="微软雅黑" w:eastAsia="微软雅黑" w:cs="宋体"/>
          <w:color w:val="333333"/>
          <w:kern w:val="0"/>
        </w:rPr>
        <w:t xml:space="preserve">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773"/>
        <w:gridCol w:w="774"/>
        <w:gridCol w:w="777"/>
        <w:gridCol w:w="775"/>
        <w:gridCol w:w="775"/>
        <w:gridCol w:w="775"/>
        <w:gridCol w:w="775"/>
        <w:gridCol w:w="775"/>
        <w:gridCol w:w="775"/>
        <w:gridCol w:w="775"/>
      </w:tblGrid>
      <w:tr w14:paraId="042139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BA30CC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10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行政征收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9F3807F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10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行政检查</w:t>
            </w:r>
          </w:p>
        </w:tc>
        <w:tc>
          <w:tcPr>
            <w:tcW w:w="15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16E353D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10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行政裁决</w:t>
            </w:r>
          </w:p>
        </w:tc>
        <w:tc>
          <w:tcPr>
            <w:tcW w:w="15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C46AF8A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10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行政给付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FFF4757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10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行政确认</w:t>
            </w:r>
          </w:p>
        </w:tc>
        <w:tc>
          <w:tcPr>
            <w:tcW w:w="15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0916BDF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10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行政奖励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929743C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10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其他行政执法行为</w:t>
            </w:r>
          </w:p>
        </w:tc>
      </w:tr>
      <w:tr w14:paraId="4B166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23186F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10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次数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8C0105E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10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征收总金额（万元）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567CA48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10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次数</w:t>
            </w:r>
          </w:p>
        </w:tc>
        <w:tc>
          <w:tcPr>
            <w:tcW w:w="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6C464E3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10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次数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6D84711">
            <w:pPr>
              <w:pStyle w:val="3"/>
              <w:shd w:val="clear" w:color="auto" w:fill="FFFFFF"/>
              <w:spacing w:before="0" w:beforeAutospacing="0" w:after="0" w:afterAutospacing="0" w:line="525" w:lineRule="atLeast"/>
              <w:jc w:val="center"/>
              <w:rPr>
                <w:rFonts w:ascii="仿宋" w:hAnsi="仿宋" w:eastAsia="仿宋" w:cs="Times New Roman"/>
                <w:color w:val="333333"/>
              </w:rPr>
            </w:pPr>
            <w:r>
              <w:rPr>
                <w:rStyle w:val="10"/>
                <w:rFonts w:hint="eastAsia" w:ascii="仿宋" w:hAnsi="仿宋" w:eastAsia="仿宋"/>
                <w:b w:val="0"/>
                <w:bCs w:val="0"/>
                <w:color w:val="333333"/>
              </w:rPr>
              <w:t>涉及金额</w:t>
            </w:r>
          </w:p>
          <w:p w14:paraId="582137D0">
            <w:pPr>
              <w:pStyle w:val="3"/>
              <w:shd w:val="clear" w:color="auto" w:fill="FFFFFF"/>
              <w:spacing w:before="0" w:beforeAutospacing="0" w:after="0" w:afterAutospacing="0" w:line="525" w:lineRule="atLeast"/>
              <w:jc w:val="center"/>
              <w:rPr>
                <w:rFonts w:hint="eastAsia" w:ascii="仿宋" w:hAnsi="仿宋" w:eastAsia="仿宋" w:cs="Times New Roman"/>
                <w:color w:val="333333"/>
              </w:rPr>
            </w:pPr>
            <w:r>
              <w:rPr>
                <w:rStyle w:val="10"/>
                <w:rFonts w:hint="eastAsia" w:ascii="仿宋" w:hAnsi="仿宋" w:eastAsia="仿宋"/>
                <w:b w:val="0"/>
                <w:bCs w:val="0"/>
                <w:color w:val="333333"/>
              </w:rPr>
              <w:t>（万元）</w:t>
            </w:r>
          </w:p>
          <w:p w14:paraId="031A0ACA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64B994C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10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次数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FE031D8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10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给付总金额（万元）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4082945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10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次数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CF411DF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10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次数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4C02906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10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奖励总金额（万元）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2570438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10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宗数</w:t>
            </w:r>
          </w:p>
        </w:tc>
      </w:tr>
      <w:tr w14:paraId="368E7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4DC682">
            <w:pPr>
              <w:widowControl/>
              <w:spacing w:line="525" w:lineRule="atLeast"/>
              <w:jc w:val="center"/>
              <w:rPr>
                <w:rFonts w:hint="eastAsia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B6E12E3">
            <w:pPr>
              <w:widowControl/>
              <w:spacing w:line="525" w:lineRule="atLeast"/>
              <w:jc w:val="center"/>
              <w:rPr>
                <w:rFonts w:hint="eastAsia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053B523">
            <w:pPr>
              <w:widowControl/>
              <w:spacing w:line="525" w:lineRule="atLeast"/>
              <w:jc w:val="center"/>
              <w:rPr>
                <w:rFonts w:hint="default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E1E31BC">
            <w:pPr>
              <w:widowControl/>
              <w:spacing w:line="525" w:lineRule="atLeast"/>
              <w:jc w:val="center"/>
              <w:rPr>
                <w:rFonts w:hint="eastAsia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A4F0B25">
            <w:pPr>
              <w:widowControl/>
              <w:spacing w:line="525" w:lineRule="atLeast"/>
              <w:jc w:val="center"/>
              <w:rPr>
                <w:rFonts w:hint="eastAsia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B9BF363">
            <w:pPr>
              <w:widowControl/>
              <w:spacing w:line="525" w:lineRule="atLeast"/>
              <w:jc w:val="center"/>
              <w:rPr>
                <w:rFonts w:hint="eastAsia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9216D9E">
            <w:pPr>
              <w:widowControl/>
              <w:spacing w:line="525" w:lineRule="atLeast"/>
              <w:jc w:val="center"/>
              <w:rPr>
                <w:rFonts w:hint="eastAsia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F6C8ED1">
            <w:pPr>
              <w:widowControl/>
              <w:spacing w:line="525" w:lineRule="atLeast"/>
              <w:jc w:val="center"/>
              <w:rPr>
                <w:rFonts w:hint="eastAsia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2F9F306">
            <w:pPr>
              <w:widowControl/>
              <w:spacing w:line="525" w:lineRule="atLeast"/>
              <w:jc w:val="center"/>
              <w:rPr>
                <w:rFonts w:hint="eastAsia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9FB2124">
            <w:pPr>
              <w:widowControl/>
              <w:spacing w:line="525" w:lineRule="atLeast"/>
              <w:jc w:val="center"/>
              <w:rPr>
                <w:rFonts w:hint="eastAsia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9E31B50">
            <w:pPr>
              <w:widowControl/>
              <w:spacing w:line="525" w:lineRule="atLeast"/>
              <w:jc w:val="center"/>
              <w:rPr>
                <w:rFonts w:hint="eastAsia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8</w:t>
            </w:r>
          </w:p>
        </w:tc>
      </w:tr>
    </w:tbl>
    <w:p w14:paraId="5BEFCF8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zZGY3MmE2NTM0YTI2Mzk0MjU5NDlkYzJkNWRiNjkifQ=="/>
  </w:docVars>
  <w:rsids>
    <w:rsidRoot w:val="1CD454D6"/>
    <w:rsid w:val="022F73A2"/>
    <w:rsid w:val="152C01CB"/>
    <w:rsid w:val="1CD454D6"/>
    <w:rsid w:val="1EDC50AE"/>
    <w:rsid w:val="29E22543"/>
    <w:rsid w:val="630E1F93"/>
    <w:rsid w:val="6C113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32"/>
      <w:szCs w:val="32"/>
      <w:lang w:val="en-US" w:eastAsia="zh-CN" w:bidi="ar-SA"/>
    </w:rPr>
  </w:style>
  <w:style w:type="paragraph" w:styleId="2">
    <w:name w:val="heading 3"/>
    <w:basedOn w:val="1"/>
    <w:next w:val="1"/>
    <w:link w:val="9"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5">
    <w:name w:val="Table Grid"/>
    <w:basedOn w:val="4"/>
    <w:unhideWhenUsed/>
    <w:qFormat/>
    <w:uiPriority w:val="99"/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p0"/>
    <w:basedOn w:val="1"/>
    <w:qFormat/>
    <w:uiPriority w:val="0"/>
    <w:pPr>
      <w:widowControl/>
    </w:pPr>
    <w:rPr>
      <w:rFonts w:ascii="Times New Roman" w:hAnsi="Times New Roman"/>
      <w:kern w:val="0"/>
      <w:szCs w:val="21"/>
    </w:rPr>
  </w:style>
  <w:style w:type="character" w:customStyle="1" w:styleId="8">
    <w:name w:val="标题 3 字符"/>
    <w:basedOn w:val="6"/>
    <w:link w:val="2"/>
    <w:qFormat/>
    <w:uiPriority w:val="9"/>
    <w:rPr>
      <w:b/>
      <w:sz w:val="32"/>
    </w:rPr>
  </w:style>
  <w:style w:type="character" w:customStyle="1" w:styleId="9">
    <w:name w:val="标题 3 Char"/>
    <w:link w:val="2"/>
    <w:qFormat/>
    <w:uiPriority w:val="0"/>
    <w:rPr>
      <w:b/>
      <w:sz w:val="32"/>
    </w:rPr>
  </w:style>
  <w:style w:type="character" w:customStyle="1" w:styleId="10">
    <w:name w:val="15"/>
    <w:basedOn w:val="6"/>
    <w:autoRedefine/>
    <w:qFormat/>
    <w:uiPriority w:val="0"/>
    <w:rPr>
      <w:rFonts w:hint="default" w:ascii="Calibri" w:hAnsi="Calibri" w:cs="Calibri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2024-07-31T01:01:00Z</dcterms:created>
  <dc:creator></dc:creator>
  <cp:lastModifiedBy></cp:lastModifiedBy>
  <dcterms:modified xsi:type="dcterms:W3CDTF">2024-07-31T01:09:55Z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2052-12.1.0.17813</vt:lpwstr>
  </property>
  <property fmtid="{D5CDD505-2E9C-101B-9397-08002B2CF9AE}" pid="3" name="ICV">
    <vt:lpwstr>6FA4F5B1C15E415AA029C632D7096ACE_13</vt:lpwstr>
  </property>
</Properties>
</file>