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1A" w:rsidRPr="00BA3DE4" w:rsidRDefault="00FB511A" w:rsidP="00BA3DE4">
      <w:pPr>
        <w:ind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BA3DE4">
        <w:rPr>
          <w:rFonts w:asciiTheme="majorEastAsia" w:eastAsiaTheme="majorEastAsia" w:hAnsiTheme="majorEastAsia" w:hint="eastAsia"/>
          <w:b/>
          <w:sz w:val="44"/>
          <w:szCs w:val="44"/>
        </w:rPr>
        <w:t>白山市生态环境局抚松县分局</w:t>
      </w:r>
    </w:p>
    <w:p w:rsidR="00FB511A" w:rsidRPr="00BA3DE4" w:rsidRDefault="00FB511A" w:rsidP="00BA3DE4">
      <w:pPr>
        <w:ind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A3DE4">
        <w:rPr>
          <w:rFonts w:asciiTheme="majorEastAsia" w:eastAsiaTheme="majorEastAsia" w:hAnsiTheme="majorEastAsia" w:hint="eastAsia"/>
          <w:b/>
          <w:sz w:val="44"/>
          <w:szCs w:val="44"/>
        </w:rPr>
        <w:t>行政执法公示制度</w:t>
      </w:r>
    </w:p>
    <w:p w:rsidR="00196581" w:rsidRPr="00BA3DE4" w:rsidRDefault="00196581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A7134F" w:rsidRPr="00BA3DE4" w:rsidRDefault="00F809AC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/>
          <w:sz w:val="32"/>
          <w:szCs w:val="32"/>
        </w:rPr>
        <w:t>第一条 为贯彻落实环境保护行政执法责任制，保证行政执法的公开和公正，制定本制度。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第二条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按照“谁履职、谁公开，谁制定、谁公开”原则，行政许可、行政处罚、行政强制、行政检查等执法行为具体由</w:t>
      </w:r>
      <w:r w:rsidR="001E32B5">
        <w:rPr>
          <w:rFonts w:ascii="仿宋" w:eastAsia="仿宋" w:hAnsi="仿宋" w:hint="eastAsia"/>
          <w:sz w:val="32"/>
          <w:szCs w:val="32"/>
        </w:rPr>
        <w:t>局相关单位</w:t>
      </w:r>
      <w:r w:rsidRPr="00BA3DE4">
        <w:rPr>
          <w:rFonts w:ascii="仿宋" w:eastAsia="仿宋" w:hAnsi="仿宋" w:hint="eastAsia"/>
          <w:sz w:val="32"/>
          <w:szCs w:val="32"/>
        </w:rPr>
        <w:t>按照公开要求在县政府门户网站以及其他要求的网站上公开。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第三条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="00EA0B32">
        <w:rPr>
          <w:rFonts w:ascii="仿宋" w:eastAsia="仿宋" w:hAnsi="仿宋" w:hint="eastAsia"/>
          <w:sz w:val="32"/>
          <w:szCs w:val="32"/>
        </w:rPr>
        <w:t>局相关</w:t>
      </w:r>
      <w:r w:rsidR="0050407B">
        <w:rPr>
          <w:rFonts w:ascii="仿宋" w:eastAsia="仿宋" w:hAnsi="仿宋" w:hint="eastAsia"/>
          <w:sz w:val="32"/>
          <w:szCs w:val="32"/>
        </w:rPr>
        <w:t>单位</w:t>
      </w:r>
      <w:r w:rsidRPr="00BA3DE4">
        <w:rPr>
          <w:rFonts w:ascii="仿宋" w:eastAsia="仿宋" w:hAnsi="仿宋" w:hint="eastAsia"/>
          <w:sz w:val="32"/>
          <w:szCs w:val="32"/>
        </w:rPr>
        <w:t>应当将行政执法主体、随机抽查事项清单、执法人员信息、执法权限、执法依据及程序、监督方式和救济渠道等信息主动向社会公开。因法律法规和规章以及其他原因调整，应及时对本单位的随机抽查事项清单、权责清单、行政许可事项进行梳理调整，并及时报送有关部门审定后，按要求进行公示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第四条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="005555EE">
        <w:rPr>
          <w:rFonts w:ascii="仿宋" w:eastAsia="仿宋" w:hAnsi="仿宋" w:hint="eastAsia"/>
          <w:sz w:val="32"/>
          <w:szCs w:val="32"/>
        </w:rPr>
        <w:t>审</w:t>
      </w:r>
      <w:r w:rsidRPr="00BA3DE4">
        <w:rPr>
          <w:rFonts w:ascii="仿宋" w:eastAsia="仿宋" w:hAnsi="仿宋" w:hint="eastAsia"/>
          <w:sz w:val="32"/>
          <w:szCs w:val="32"/>
        </w:rPr>
        <w:t>批窗口应当结合职责制作服务指南、岗位信息公示牌等，主动公开许可或者服务事项名称、依据、受理机构、审批机构、许可条件、申请材料清单（含示范文本和常见错误示例）、办理流程、办理时限、证照发放、表格下载方式、监督检查、咨询渠道、投诉举报、办公时间、办公地址、办公电话、状态查询等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lastRenderedPageBreak/>
        <w:t>第五条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行政执法人员在执法过程中，要佩带或者出示能够证明执法资格的执法证件，出示有关执法文书，做好告知说明工作，服务窗口要明示工作人员岗位工作信息。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第六条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行政处罚公开内容信息，包括行政处罚决定的文号、案件名称、被处罚人姓名或者名称、法定代表人（负责人）姓名、主要违法事实、行政处罚的种类和依据、履行方式和期限、作出行政处罚的机关名称和日期；行政许可公开内容信息，包括行政许可决定的文号、设定依据、项目名称、行政相对人统一社会信用代码和审批部门，以及做出行政许可部门认为应当公示的相关信息；行政检查公开内容信息，包括“双随机”抽查情况及查处结果等内容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第七条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有下列情形之一的行政执法决定（结果）信息，不予公开：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（1）案件主要事实涉及国家秘密、商业秘密、个人隐私的</w:t>
      </w:r>
      <w:r w:rsidR="00473E0D">
        <w:rPr>
          <w:rFonts w:ascii="仿宋" w:eastAsia="仿宋" w:hAnsi="仿宋" w:hint="eastAsia"/>
          <w:sz w:val="32"/>
          <w:szCs w:val="32"/>
        </w:rPr>
        <w:t>；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（2）公开后可能危及国家安全、公共安全、经济安全和社会稳定的；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（3）可能妨碍正常执法活动的执法信息；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（4）国家和</w:t>
      </w:r>
      <w:r w:rsidR="00C40E7B">
        <w:rPr>
          <w:rFonts w:ascii="仿宋" w:eastAsia="仿宋" w:hAnsi="仿宋" w:hint="eastAsia"/>
          <w:sz w:val="32"/>
          <w:szCs w:val="32"/>
        </w:rPr>
        <w:t>省</w:t>
      </w:r>
      <w:r w:rsidRPr="00BA3DE4">
        <w:rPr>
          <w:rFonts w:ascii="仿宋" w:eastAsia="仿宋" w:hAnsi="仿宋" w:hint="eastAsia"/>
          <w:sz w:val="32"/>
          <w:szCs w:val="32"/>
        </w:rPr>
        <w:t>级人民政府及其主管部门认为不适宜公开的其他行政执法决定（结果）信息。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法律、法规、规章对行政执法决定（结果）公开另有规定</w:t>
      </w:r>
      <w:r w:rsidRPr="00BA3DE4">
        <w:rPr>
          <w:rFonts w:ascii="仿宋" w:eastAsia="仿宋" w:hAnsi="仿宋" w:hint="eastAsia"/>
          <w:sz w:val="32"/>
          <w:szCs w:val="32"/>
        </w:rPr>
        <w:lastRenderedPageBreak/>
        <w:t>的，从其规定。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第八条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行政处罚以及行政许可信息应当在执法决定作出或者变更之日起7个工作日内公开，原决定被依法撤销、确认违法或者要求重新作出的，行政执法</w:t>
      </w:r>
      <w:r w:rsidR="005555EE">
        <w:rPr>
          <w:rFonts w:ascii="仿宋" w:eastAsia="仿宋" w:hAnsi="仿宋" w:hint="eastAsia"/>
          <w:sz w:val="32"/>
          <w:szCs w:val="32"/>
        </w:rPr>
        <w:t>大队</w:t>
      </w:r>
      <w:r w:rsidRPr="00BA3DE4">
        <w:rPr>
          <w:rFonts w:ascii="仿宋" w:eastAsia="仿宋" w:hAnsi="仿宋" w:hint="eastAsia"/>
          <w:sz w:val="32"/>
          <w:szCs w:val="32"/>
        </w:rPr>
        <w:t>应当在5个工作日内撤下公开的原信息，并作出必要的说明；行政检查通过“双随机、一公开”行政执法监督平台实施。国家对公开期限另有规定的，从其规定。</w:t>
      </w:r>
    </w:p>
    <w:p w:rsidR="009D03AD" w:rsidRPr="00BA3DE4" w:rsidRDefault="009D03A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  <w:r w:rsidRPr="00BA3DE4">
        <w:rPr>
          <w:rFonts w:ascii="仿宋" w:eastAsia="仿宋" w:hAnsi="仿宋" w:hint="eastAsia"/>
          <w:sz w:val="32"/>
          <w:szCs w:val="32"/>
        </w:rPr>
        <w:t>第九条</w:t>
      </w:r>
      <w:r w:rsidR="007A49BE" w:rsidRPr="00BA3DE4">
        <w:rPr>
          <w:rFonts w:ascii="仿宋" w:eastAsia="仿宋" w:hAnsi="仿宋" w:hint="eastAsia"/>
          <w:sz w:val="32"/>
          <w:szCs w:val="32"/>
        </w:rPr>
        <w:t xml:space="preserve"> </w:t>
      </w:r>
      <w:r w:rsidRPr="00BA3DE4">
        <w:rPr>
          <w:rFonts w:ascii="仿宋" w:eastAsia="仿宋" w:hAnsi="仿宋" w:hint="eastAsia"/>
          <w:sz w:val="32"/>
          <w:szCs w:val="32"/>
        </w:rPr>
        <w:t>公开行政执法信息应当进行内部审核，严格按照局信息公开要求，对拟公示的信息依法进行审查，未经审查不得发布。</w:t>
      </w:r>
    </w:p>
    <w:p w:rsidR="00B0445D" w:rsidRPr="00BA3DE4" w:rsidRDefault="00B0445D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A7134F" w:rsidRPr="00BA3DE4" w:rsidRDefault="00A7134F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A7134F" w:rsidRPr="00BA3DE4" w:rsidRDefault="00A7134F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E358C3" w:rsidRDefault="00E358C3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BA3DE4" w:rsidRPr="00BA3DE4" w:rsidRDefault="00BA3DE4" w:rsidP="00BA3DE4">
      <w:pPr>
        <w:ind w:firstLine="883"/>
        <w:jc w:val="left"/>
        <w:rPr>
          <w:rFonts w:ascii="仿宋" w:eastAsia="仿宋" w:hAnsi="仿宋"/>
          <w:sz w:val="32"/>
          <w:szCs w:val="32"/>
        </w:rPr>
      </w:pPr>
    </w:p>
    <w:p w:rsidR="00196581" w:rsidRPr="00FD7BD3" w:rsidRDefault="00196581" w:rsidP="00FD7BD3">
      <w:pPr>
        <w:rPr>
          <w:rFonts w:ascii="仿宋_GB2312" w:eastAsia="仿宋_GB2312"/>
          <w:sz w:val="32"/>
          <w:szCs w:val="32"/>
        </w:rPr>
      </w:pPr>
    </w:p>
    <w:sectPr w:rsidR="00196581" w:rsidRPr="00FD7BD3" w:rsidSect="00196581">
      <w:footerReference w:type="default" r:id="rId7"/>
      <w:pgSz w:w="11906" w:h="16838"/>
      <w:pgMar w:top="1985" w:right="1531" w:bottom="1531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BE" w:rsidRDefault="00B34CBE" w:rsidP="00196581">
      <w:r>
        <w:separator/>
      </w:r>
    </w:p>
  </w:endnote>
  <w:endnote w:type="continuationSeparator" w:id="0">
    <w:p w:rsidR="00B34CBE" w:rsidRDefault="00B34CBE" w:rsidP="0019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81" w:rsidRDefault="006A63C9">
    <w:pPr>
      <w:pStyle w:val="a5"/>
      <w:framePr w:wrap="around" w:vAnchor="text" w:hAnchor="margin" w:xAlign="outside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 w:rsidR="00F809AC"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FD7BD3">
      <w:rPr>
        <w:rStyle w:val="a7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196581" w:rsidRDefault="001965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BE" w:rsidRDefault="00B34CBE" w:rsidP="00196581">
      <w:r>
        <w:separator/>
      </w:r>
    </w:p>
  </w:footnote>
  <w:footnote w:type="continuationSeparator" w:id="0">
    <w:p w:rsidR="00B34CBE" w:rsidRDefault="00B34CBE" w:rsidP="00196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581"/>
    <w:rsid w:val="00006C18"/>
    <w:rsid w:val="00081784"/>
    <w:rsid w:val="000907B1"/>
    <w:rsid w:val="000A04C8"/>
    <w:rsid w:val="000C0C5C"/>
    <w:rsid w:val="00107FB5"/>
    <w:rsid w:val="00134EC2"/>
    <w:rsid w:val="00196581"/>
    <w:rsid w:val="001E32B5"/>
    <w:rsid w:val="00211495"/>
    <w:rsid w:val="002F0378"/>
    <w:rsid w:val="00315AC4"/>
    <w:rsid w:val="003966E7"/>
    <w:rsid w:val="003B032D"/>
    <w:rsid w:val="003B1D39"/>
    <w:rsid w:val="004038D5"/>
    <w:rsid w:val="0040616A"/>
    <w:rsid w:val="004340BC"/>
    <w:rsid w:val="00455E4F"/>
    <w:rsid w:val="00473E0D"/>
    <w:rsid w:val="004B4F2E"/>
    <w:rsid w:val="0050407B"/>
    <w:rsid w:val="00530935"/>
    <w:rsid w:val="00550C22"/>
    <w:rsid w:val="005555EE"/>
    <w:rsid w:val="005D0D17"/>
    <w:rsid w:val="00603B37"/>
    <w:rsid w:val="00641E4F"/>
    <w:rsid w:val="006614CB"/>
    <w:rsid w:val="00665F0C"/>
    <w:rsid w:val="0067200C"/>
    <w:rsid w:val="006A63C9"/>
    <w:rsid w:val="00705447"/>
    <w:rsid w:val="007105A2"/>
    <w:rsid w:val="007A49BE"/>
    <w:rsid w:val="007D47A4"/>
    <w:rsid w:val="00886884"/>
    <w:rsid w:val="008E4C24"/>
    <w:rsid w:val="0093620A"/>
    <w:rsid w:val="009C1530"/>
    <w:rsid w:val="009D03AD"/>
    <w:rsid w:val="00A052C7"/>
    <w:rsid w:val="00A26BB9"/>
    <w:rsid w:val="00A54DBE"/>
    <w:rsid w:val="00A7134F"/>
    <w:rsid w:val="00B0445D"/>
    <w:rsid w:val="00B10E2B"/>
    <w:rsid w:val="00B34CBE"/>
    <w:rsid w:val="00BA3DE4"/>
    <w:rsid w:val="00BE1755"/>
    <w:rsid w:val="00BE37E1"/>
    <w:rsid w:val="00C40E7B"/>
    <w:rsid w:val="00CC791F"/>
    <w:rsid w:val="00D05E3B"/>
    <w:rsid w:val="00DD445A"/>
    <w:rsid w:val="00E00908"/>
    <w:rsid w:val="00E358C3"/>
    <w:rsid w:val="00EA0B32"/>
    <w:rsid w:val="00EC356B"/>
    <w:rsid w:val="00EC5203"/>
    <w:rsid w:val="00F809AC"/>
    <w:rsid w:val="00F81943"/>
    <w:rsid w:val="00F8266B"/>
    <w:rsid w:val="00FB511A"/>
    <w:rsid w:val="00FD7BD3"/>
    <w:rsid w:val="00FF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96581"/>
    <w:pPr>
      <w:jc w:val="center"/>
    </w:pPr>
    <w:rPr>
      <w:rFonts w:ascii="仿宋_GB2312" w:eastAsia="仿宋_GB2312" w:hAnsi="黑体" w:cs="黑体"/>
      <w:b/>
      <w:sz w:val="44"/>
      <w:szCs w:val="22"/>
    </w:rPr>
  </w:style>
  <w:style w:type="paragraph" w:styleId="a4">
    <w:name w:val="Balloon Text"/>
    <w:basedOn w:val="a"/>
    <w:link w:val="Char0"/>
    <w:uiPriority w:val="99"/>
    <w:semiHidden/>
    <w:unhideWhenUsed/>
    <w:rsid w:val="00196581"/>
    <w:rPr>
      <w:sz w:val="18"/>
      <w:szCs w:val="18"/>
    </w:rPr>
  </w:style>
  <w:style w:type="paragraph" w:styleId="a5">
    <w:name w:val="footer"/>
    <w:basedOn w:val="a"/>
    <w:link w:val="Char1"/>
    <w:unhideWhenUsed/>
    <w:rsid w:val="00196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96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196581"/>
  </w:style>
  <w:style w:type="character" w:styleId="a8">
    <w:name w:val="Hyperlink"/>
    <w:basedOn w:val="a0"/>
    <w:rsid w:val="00196581"/>
    <w:rPr>
      <w:color w:val="0000FF"/>
      <w:u w:val="single"/>
    </w:rPr>
  </w:style>
  <w:style w:type="paragraph" w:customStyle="1" w:styleId="1">
    <w:name w:val="无间隔1"/>
    <w:uiPriority w:val="1"/>
    <w:qFormat/>
    <w:rsid w:val="00196581"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页眉 Char"/>
    <w:basedOn w:val="a0"/>
    <w:link w:val="a6"/>
    <w:uiPriority w:val="99"/>
    <w:rsid w:val="0019658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19658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rsid w:val="00196581"/>
    <w:rPr>
      <w:rFonts w:ascii="仿宋_GB2312" w:eastAsia="仿宋_GB2312" w:hAnsi="黑体"/>
      <w:b/>
      <w:sz w:val="44"/>
    </w:rPr>
  </w:style>
  <w:style w:type="character" w:customStyle="1" w:styleId="Char10">
    <w:name w:val="正文文本 Char1"/>
    <w:basedOn w:val="a0"/>
    <w:link w:val="a3"/>
    <w:uiPriority w:val="99"/>
    <w:rsid w:val="0019658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rsid w:val="00196581"/>
    <w:rPr>
      <w:rFonts w:ascii="Times New Roman" w:eastAsia="宋体" w:hAnsi="Times New Roman" w:cs="Times New Roman"/>
      <w:sz w:val="18"/>
      <w:szCs w:val="18"/>
    </w:rPr>
  </w:style>
  <w:style w:type="paragraph" w:customStyle="1" w:styleId="skipautofix">
    <w:name w:val="skipautofix"/>
    <w:basedOn w:val="a"/>
    <w:rsid w:val="009D0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kipautofix1">
    <w:name w:val="skipautofix1"/>
    <w:basedOn w:val="a0"/>
    <w:rsid w:val="009D0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ST001</dc:creator>
  <cp:lastModifiedBy>微软中国</cp:lastModifiedBy>
  <cp:revision>52</cp:revision>
  <cp:lastPrinted>2019-04-10T07:54:00Z</cp:lastPrinted>
  <dcterms:created xsi:type="dcterms:W3CDTF">2019-04-15T06:34:00Z</dcterms:created>
  <dcterms:modified xsi:type="dcterms:W3CDTF">2024-07-30T01:07:00Z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