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color w:val="auto"/>
          <w:sz w:val="84"/>
          <w:szCs w:val="84"/>
          <w:lang w:eastAsia="zh-CN"/>
        </w:rPr>
      </w:pPr>
    </w:p>
    <w:p>
      <w:pPr>
        <w:pStyle w:val="2"/>
        <w:jc w:val="left"/>
        <w:rPr>
          <w:rFonts w:ascii="方正公文小标宋" w:eastAsia="方正公文小标宋"/>
          <w:b w:val="0"/>
          <w:color w:val="auto"/>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吉林省白山市抚松县抽水乡人民</w:t>
      </w:r>
    </w:p>
    <w:p>
      <w:pPr>
        <w:adjustRightInd/>
        <w:snapToGrid/>
        <w:spacing w:before="0" w:beforeLines="0" w:after="0" w:afterLines="0"/>
        <w:jc w:val="center"/>
        <w:rPr>
          <w:rFonts w:hint="eastAsia" w:ascii="Times New Roman" w:hAnsi="方正公文小标宋" w:eastAsia="方正公文小标宋"/>
          <w:snapToGrid/>
          <w:color w:val="auto"/>
          <w:kern w:val="0"/>
          <w:sz w:val="84"/>
          <w:szCs w:val="84"/>
        </w:rPr>
      </w:pPr>
      <w:r>
        <w:rPr>
          <w:rFonts w:hint="eastAsia" w:ascii="Times New Roman" w:hAnsi="方正公文小标宋" w:eastAsia="方正公文小标宋"/>
          <w:snapToGrid/>
          <w:color w:val="auto"/>
          <w:kern w:val="0"/>
          <w:sz w:val="84"/>
          <w:szCs w:val="84"/>
        </w:rPr>
        <w:t>政府履行职责事项清单</w:t>
      </w:r>
    </w:p>
    <w:p>
      <w:pPr>
        <w:rPr>
          <w:rFonts w:ascii="方正公文小标宋" w:eastAsia="方正公文小标宋"/>
          <w:color w:val="auto"/>
          <w:sz w:val="84"/>
          <w:szCs w:val="84"/>
          <w:lang w:eastAsia="zh-CN"/>
        </w:rPr>
      </w:pPr>
    </w:p>
    <w:p>
      <w:pPr>
        <w:rPr>
          <w:rFonts w:ascii="方正公文小标宋" w:eastAsia="方正公文小标宋"/>
          <w:color w:val="auto"/>
          <w:sz w:val="84"/>
          <w:szCs w:val="84"/>
          <w:lang w:eastAsia="zh-CN"/>
        </w:rPr>
      </w:pPr>
    </w:p>
    <w:p>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auto"/>
          <w:kern w:val="44"/>
          <w:sz w:val="44"/>
          <w:szCs w:val="44"/>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hint="eastAsia" w:ascii="Times New Roman" w:hAnsi="Times New Roman" w:eastAsia="方正公文小标宋" w:cs="Times New Roman"/>
          <w:b w:val="0"/>
          <w:bCs/>
          <w:snapToGrid w:val="0"/>
          <w:color w:val="auto"/>
          <w:kern w:val="44"/>
          <w:sz w:val="44"/>
          <w:szCs w:val="44"/>
          <w:lang w:val="en-US" w:eastAsia="en-US" w:bidi="ar-SA"/>
        </w:rPr>
        <w:id w:val="147479964"/>
        <w:docPartObj>
          <w:docPartGallery w:val="Table of Contents"/>
          <w:docPartUnique/>
        </w:docPartObj>
      </w:sdtPr>
      <w:sdtEndPr>
        <w:rPr>
          <w:rFonts w:hint="eastAsia" w:ascii="Times New Roman" w:hAnsi="Times New Roman" w:eastAsia="方正公文小标宋" w:cs="Times New Roman"/>
          <w:b w:val="0"/>
          <w:bCs/>
          <w:snapToGrid w:val="0"/>
          <w:color w:val="auto"/>
          <w:kern w:val="44"/>
          <w:sz w:val="20"/>
          <w:szCs w:val="20"/>
          <w:lang w:val="en-US" w:eastAsia="en-US" w:bidi="ar-SA"/>
        </w:rPr>
      </w:sdtEndPr>
      <w:sdtContent>
        <w:p>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b w:val="0"/>
              <w:bCs/>
              <w:snapToGrid w:val="0"/>
              <w:color w:val="auto"/>
              <w:kern w:val="44"/>
              <w:sz w:val="44"/>
              <w:szCs w:val="44"/>
              <w:lang w:val="en-US" w:eastAsia="zh-CN" w:bidi="ar-SA"/>
            </w:rPr>
          </w:pPr>
          <w:bookmarkStart w:id="0" w:name="_Toc1723659591_WPSOffice_Type1"/>
          <w:r>
            <w:rPr>
              <w:rFonts w:hint="eastAsia" w:ascii="Times New Roman" w:hAnsi="Times New Roman" w:eastAsia="方正公文小标宋" w:cs="Times New Roman"/>
              <w:b w:val="0"/>
              <w:bCs/>
              <w:snapToGrid w:val="0"/>
              <w:color w:val="auto"/>
              <w:kern w:val="44"/>
              <w:sz w:val="44"/>
              <w:szCs w:val="44"/>
              <w:lang w:val="en-US" w:eastAsia="zh-CN" w:bidi="ar-SA"/>
            </w:rPr>
            <w:t>目</w:t>
          </w:r>
          <w:r>
            <w:rPr>
              <w:rFonts w:hint="default" w:ascii="Times New Roman" w:hAnsi="Times New Roman" w:eastAsia="方正公文小标宋" w:cs="Times New Roman"/>
              <w:b w:val="0"/>
              <w:bCs/>
              <w:snapToGrid w:val="0"/>
              <w:color w:val="auto"/>
              <w:kern w:val="44"/>
              <w:sz w:val="44"/>
              <w:szCs w:val="44"/>
              <w:lang w:val="en" w:eastAsia="zh-CN" w:bidi="ar-SA"/>
            </w:rPr>
            <w:t xml:space="preserve">    </w:t>
          </w:r>
          <w:r>
            <w:rPr>
              <w:rFonts w:hint="eastAsia" w:ascii="Times New Roman" w:hAnsi="Times New Roman" w:eastAsia="方正公文小标宋" w:cs="Times New Roman"/>
              <w:b w:val="0"/>
              <w:bCs/>
              <w:snapToGrid w:val="0"/>
              <w:color w:val="auto"/>
              <w:kern w:val="44"/>
              <w:sz w:val="44"/>
              <w:szCs w:val="44"/>
              <w:lang w:val="en-US" w:eastAsia="zh-CN" w:bidi="ar-SA"/>
            </w:rPr>
            <w:t>录</w:t>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_Toc1723659591_WPSOffice_Level1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665726967"/>
              <w:placeholder>
                <w:docPart w:val="{069bcdae-b6c9-4b76-a93c-d2f7d56c5e7e}"/>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基本履职事项清单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1" w:name="_Toc1723659591_WPSOffice_Level1Page"/>
          <w:r>
            <w:rPr>
              <w:rFonts w:hint="eastAsia" w:ascii="Times New Roman" w:hAnsi="方正公文仿宋" w:eastAsia="方正公文仿宋" w:cs="Arial"/>
              <w:snapToGrid w:val="0"/>
              <w:color w:val="auto"/>
              <w:kern w:val="0"/>
              <w:sz w:val="24"/>
              <w:szCs w:val="24"/>
              <w:lang w:val="en-US" w:eastAsia="en-US" w:bidi="ar"/>
            </w:rPr>
            <w:t>1</w:t>
          </w:r>
          <w:bookmarkEnd w:id="1"/>
          <w:r>
            <w:rPr>
              <w:rFonts w:hint="eastAsia" w:ascii="Times New Roman" w:hAnsi="方正公文仿宋" w:eastAsia="方正公文仿宋" w:cs="Arial"/>
              <w:snapToGrid w:val="0"/>
              <w:color w:val="auto"/>
              <w:kern w:val="0"/>
              <w:sz w:val="24"/>
              <w:szCs w:val="24"/>
              <w:lang w:val="en-US" w:eastAsia="en-US" w:bidi="ar"/>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rFonts w:hint="eastAsia" w:ascii="Times New Roman" w:hAnsi="方正公文仿宋" w:eastAsia="方正公文仿宋" w:cs="Arial"/>
              <w:snapToGrid w:val="0"/>
              <w:color w:val="auto"/>
              <w:kern w:val="0"/>
              <w:sz w:val="24"/>
              <w:szCs w:val="24"/>
              <w:lang w:val="en-US" w:eastAsia="en-US" w:bidi="ar"/>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_Toc751727824_WPSOffice_Level1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78991"/>
              <w:placeholder>
                <w:docPart w:val="{d04235cc-6634-48d5-9d6d-97b34338a5d0}"/>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配合履职事项清单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2" w:name="_Toc751727824_WPSOffice_Level1Page"/>
          <w:r>
            <w:rPr>
              <w:rFonts w:hint="eastAsia" w:ascii="Times New Roman" w:hAnsi="方正公文仿宋" w:eastAsia="方正公文仿宋" w:cs="Arial"/>
              <w:snapToGrid w:val="0"/>
              <w:color w:val="auto"/>
              <w:kern w:val="0"/>
              <w:sz w:val="24"/>
              <w:szCs w:val="24"/>
              <w:lang w:val="en-US" w:eastAsia="en-US" w:bidi="ar"/>
            </w:rPr>
            <w:t>10</w:t>
          </w:r>
          <w:bookmarkEnd w:id="2"/>
          <w:r>
            <w:rPr>
              <w:rFonts w:hint="eastAsia" w:ascii="Times New Roman" w:hAnsi="方正公文仿宋" w:eastAsia="方正公文仿宋" w:cs="Arial"/>
              <w:snapToGrid w:val="0"/>
              <w:color w:val="auto"/>
              <w:kern w:val="0"/>
              <w:sz w:val="24"/>
              <w:szCs w:val="24"/>
              <w:lang w:val="en-US" w:eastAsia="en-US" w:bidi="ar"/>
            </w:rPr>
            <w:fldChar w:fldCharType="end"/>
          </w:r>
        </w:p>
        <w:p>
          <w:pPr>
            <w:pStyle w:val="21"/>
            <w:keepNext w:val="0"/>
            <w:keepLines w:val="0"/>
            <w:pageBreakBefore w:val="0"/>
            <w:widowControl/>
            <w:tabs>
              <w:tab w:val="right" w:leader="dot" w:pos="14001"/>
            </w:tabs>
            <w:kinsoku/>
            <w:wordWrap/>
            <w:overflowPunct/>
            <w:topLinePunct w:val="0"/>
            <w:autoSpaceDE/>
            <w:autoSpaceDN/>
            <w:bidi w:val="0"/>
            <w:adjustRightInd/>
            <w:snapToGrid/>
            <w:spacing w:line="576" w:lineRule="exact"/>
            <w:textAlignment w:val="auto"/>
            <w:rPr>
              <w:color w:val="auto"/>
            </w:rPr>
          </w:pPr>
          <w:r>
            <w:rPr>
              <w:rFonts w:hint="eastAsia" w:ascii="Times New Roman" w:hAnsi="方正公文仿宋" w:eastAsia="方正公文仿宋" w:cs="Arial"/>
              <w:snapToGrid w:val="0"/>
              <w:color w:val="auto"/>
              <w:kern w:val="0"/>
              <w:sz w:val="24"/>
              <w:szCs w:val="24"/>
              <w:lang w:val="en-US" w:eastAsia="en-US" w:bidi="ar"/>
            </w:rPr>
            <w:fldChar w:fldCharType="begin"/>
          </w:r>
          <w:r>
            <w:rPr>
              <w:rFonts w:hint="eastAsia" w:ascii="Times New Roman" w:hAnsi="方正公文仿宋" w:eastAsia="方正公文仿宋" w:cs="Arial"/>
              <w:snapToGrid w:val="0"/>
              <w:color w:val="auto"/>
              <w:kern w:val="0"/>
              <w:sz w:val="24"/>
              <w:szCs w:val="24"/>
              <w:lang w:val="en-US" w:eastAsia="en-US" w:bidi="ar"/>
            </w:rPr>
            <w:instrText xml:space="preserve"> HYPERLINK \l _Toc716293378_WPSOffice_Level1 </w:instrText>
          </w:r>
          <w:r>
            <w:rPr>
              <w:rFonts w:hint="eastAsia" w:ascii="Times New Roman" w:hAnsi="方正公文仿宋" w:eastAsia="方正公文仿宋" w:cs="Arial"/>
              <w:snapToGrid w:val="0"/>
              <w:color w:val="auto"/>
              <w:kern w:val="0"/>
              <w:sz w:val="24"/>
              <w:szCs w:val="24"/>
              <w:lang w:val="en-US" w:eastAsia="en-US" w:bidi="ar"/>
            </w:rPr>
            <w:fldChar w:fldCharType="separate"/>
          </w:r>
          <w:sdt>
            <w:sdtPr>
              <w:rPr>
                <w:rFonts w:hint="eastAsia" w:ascii="Times New Roman" w:hAnsi="方正公文仿宋" w:eastAsia="方正公文仿宋" w:cs="Arial"/>
                <w:snapToGrid w:val="0"/>
                <w:color w:val="auto"/>
                <w:kern w:val="0"/>
                <w:sz w:val="24"/>
                <w:szCs w:val="24"/>
                <w:lang w:val="en-US" w:eastAsia="en-US" w:bidi="ar"/>
              </w:rPr>
              <w:id w:val="147469688"/>
              <w:placeholder>
                <w:docPart w:val="{8ce98831-3534-49d3-9cf6-96446744884b}"/>
              </w:placeholder>
            </w:sdtPr>
            <w:sdtEndPr>
              <w:rPr>
                <w:rFonts w:hint="eastAsia" w:ascii="Times New Roman" w:hAnsi="方正公文仿宋" w:eastAsia="方正公文仿宋" w:cs="Arial"/>
                <w:snapToGrid w:val="0"/>
                <w:color w:val="auto"/>
                <w:kern w:val="0"/>
                <w:sz w:val="24"/>
                <w:szCs w:val="24"/>
                <w:lang w:val="en-US" w:eastAsia="en-US" w:bidi="ar"/>
              </w:rPr>
            </w:sdtEndPr>
            <w:sdtContent>
              <w:r>
                <w:rPr>
                  <w:rFonts w:hint="eastAsia" w:ascii="Times New Roman" w:hAnsi="方正公文仿宋" w:eastAsia="方正公文仿宋" w:cs="Arial"/>
                  <w:snapToGrid w:val="0"/>
                  <w:color w:val="auto"/>
                  <w:kern w:val="0"/>
                  <w:sz w:val="24"/>
                  <w:szCs w:val="24"/>
                  <w:lang w:val="en-US" w:eastAsia="en-US" w:bidi="ar"/>
                </w:rPr>
                <w:t>上级部门收回事项清单</w:t>
              </w:r>
            </w:sdtContent>
          </w:sdt>
          <w:r>
            <w:rPr>
              <w:rFonts w:hint="eastAsia" w:ascii="Times New Roman" w:hAnsi="方正公文仿宋" w:eastAsia="方正公文仿宋" w:cs="Arial"/>
              <w:snapToGrid w:val="0"/>
              <w:color w:val="auto"/>
              <w:kern w:val="0"/>
              <w:sz w:val="24"/>
              <w:szCs w:val="24"/>
              <w:lang w:val="en-US" w:eastAsia="en-US" w:bidi="ar"/>
            </w:rPr>
            <w:tab/>
          </w:r>
          <w:bookmarkStart w:id="3" w:name="_Toc716293378_WPSOffice_Level1Page"/>
          <w:r>
            <w:rPr>
              <w:rFonts w:hint="eastAsia" w:ascii="Times New Roman" w:hAnsi="方正公文仿宋" w:eastAsia="方正公文仿宋" w:cs="Arial"/>
              <w:snapToGrid w:val="0"/>
              <w:color w:val="auto"/>
              <w:kern w:val="0"/>
              <w:sz w:val="24"/>
              <w:szCs w:val="24"/>
              <w:lang w:val="en-US" w:eastAsia="en-US" w:bidi="ar"/>
            </w:rPr>
            <w:t>4</w:t>
          </w:r>
          <w:bookmarkEnd w:id="3"/>
          <w:r>
            <w:rPr>
              <w:rFonts w:hint="eastAsia" w:ascii="Times New Roman" w:hAnsi="方正公文仿宋" w:eastAsia="方正公文仿宋" w:cs="Arial"/>
              <w:snapToGrid w:val="0"/>
              <w:color w:val="auto"/>
              <w:kern w:val="0"/>
              <w:sz w:val="24"/>
              <w:szCs w:val="24"/>
              <w:lang w:val="en-US" w:eastAsia="zh-CN" w:bidi="ar"/>
            </w:rPr>
            <w:t>1</w:t>
          </w:r>
          <w:r>
            <w:rPr>
              <w:rFonts w:hint="eastAsia" w:ascii="Times New Roman" w:hAnsi="方正公文仿宋" w:eastAsia="方正公文仿宋" w:cs="Arial"/>
              <w:snapToGrid w:val="0"/>
              <w:color w:val="auto"/>
              <w:kern w:val="0"/>
              <w:sz w:val="24"/>
              <w:szCs w:val="24"/>
              <w:lang w:val="en-US" w:eastAsia="en-US" w:bidi="ar"/>
            </w:rPr>
            <w:fldChar w:fldCharType="end"/>
          </w:r>
          <w:bookmarkEnd w:id="0"/>
        </w:p>
      </w:sdtContent>
    </w:sdt>
    <w:p>
      <w:pPr>
        <w:pStyle w:val="2"/>
        <w:jc w:val="both"/>
        <w:rPr>
          <w:rFonts w:ascii="Times New Roman" w:hAnsi="Times New Roman" w:eastAsia="方正小标宋_GBK" w:cs="Times New Roman"/>
          <w:color w:val="auto"/>
          <w:spacing w:val="7"/>
          <w:sz w:val="44"/>
          <w:szCs w:val="44"/>
          <w:lang w:eastAsia="zh-CN"/>
        </w:rPr>
      </w:pPr>
    </w:p>
    <w:p>
      <w:pPr>
        <w:pStyle w:val="3"/>
        <w:spacing w:before="0" w:after="0" w:line="240" w:lineRule="auto"/>
        <w:jc w:val="center"/>
        <w:rPr>
          <w:rFonts w:ascii="Times New Roman" w:hAnsi="Times New Roman" w:eastAsia="方正公文小标宋" w:cs="Times New Roman"/>
          <w:b w:val="0"/>
          <w:color w:val="auto"/>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4" w:name="_Toc1723659591_WPSOffice_Level1"/>
      <w:bookmarkStart w:id="5" w:name="_Toc172077416"/>
      <w:bookmarkStart w:id="6" w:name="_Toc172077551"/>
      <w:bookmarkStart w:id="7" w:name="_Toc172077949"/>
    </w:p>
    <w:p>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color w:val="auto"/>
          <w:lang w:eastAsia="zh-CN"/>
        </w:rPr>
        <w:t>基本</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4"/>
      <w:bookmarkEnd w:id="5"/>
      <w:bookmarkEnd w:id="6"/>
      <w:bookmarkEnd w:id="7"/>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auto"/>
                <w:lang w:eastAsia="zh-CN"/>
              </w:rPr>
            </w:pPr>
            <w:r>
              <w:rPr>
                <w:rFonts w:hint="eastAsia" w:ascii="Times New Roman" w:hAnsi="Times New Roman" w:eastAsia="方正公文黑体"/>
                <w:color w:val="auto"/>
                <w:lang w:eastAsia="zh-CN"/>
              </w:rPr>
              <w:t>事项名称</w:t>
            </w:r>
            <w:bookmarkStart w:id="16" w:name="_GoBack"/>
            <w:bookmarkEnd w:id="16"/>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学习贯彻落实习近平新时代中国特色社会主义思想和习近平总书记对吉林工作的重要讲话重要指示精神，落实“第一议题”制度，宣传和执行党的路线方针政策、上级党组织及乡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加强党组织阵地建设，建设党群服务中心，建立各类党员教育阵地，创建特色党建品牌，组织农村（社区）、“两企三新”规范开展党建工作。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落实党风廉政建设责任制，推进反腐败工作，落实中央八项规定精神，纠治“四风”问题，常态化开展廉政教育、警示教育等工作。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落实纪委监督责任，推动乡、村两级监督体系建设，推进集中整治工作，监督巡视巡察反馈问题整改情况。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管理运营“抽穗花开”媒体号，开展思想政治教育、新闻宣传、征订报刊等工作。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坚持党建引领基层治理，负责“三长”队伍、志愿者队伍建设和管理，建设志愿服务站点，开展志愿服务</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落实人民代表大会制度，召开乡人民代表大会，推荐上级、选举本级人大代表，建设人大代表</w:t>
            </w:r>
            <w:r>
              <w:rPr>
                <w:rFonts w:hint="eastAsia" w:ascii="Times New Roman" w:hAnsi="方正公文仿宋" w:eastAsia="方正公文仿宋"/>
                <w:color w:val="auto"/>
                <w:kern w:val="0"/>
                <w:szCs w:val="21"/>
                <w:lang w:eastAsia="zh-CN" w:bidi="ar"/>
              </w:rPr>
              <w:t>之</w:t>
            </w:r>
            <w:r>
              <w:rPr>
                <w:rFonts w:hint="eastAsia" w:ascii="Times New Roman" w:hAnsi="方正公文仿宋" w:eastAsia="方正公文仿宋"/>
                <w:color w:val="auto"/>
                <w:kern w:val="0"/>
                <w:szCs w:val="21"/>
                <w:lang w:bidi="ar"/>
              </w:rPr>
              <w:t>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谋划推动乡域经济高质量发展，负责起草</w:t>
            </w:r>
            <w:r>
              <w:rPr>
                <w:rFonts w:hint="eastAsia" w:ascii="Times New Roman" w:hAnsi="方正公文仿宋" w:eastAsia="方正公文仿宋"/>
                <w:color w:val="auto"/>
                <w:kern w:val="0"/>
                <w:szCs w:val="21"/>
                <w:lang w:val="en-US" w:eastAsia="zh-CN" w:bidi="ar"/>
              </w:rPr>
              <w:t>域内</w:t>
            </w:r>
            <w:r>
              <w:rPr>
                <w:rFonts w:hint="eastAsia" w:ascii="Times New Roman" w:hAnsi="方正公文仿宋" w:eastAsia="方正公文仿宋"/>
                <w:color w:val="auto"/>
                <w:kern w:val="0"/>
                <w:szCs w:val="21"/>
                <w:lang w:bidi="ar"/>
              </w:rPr>
              <w:t>经济发展规划、编制抽水乡文旅建设发展规划、域内经济和社会发展情况统计、动态分析等工作。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优化乡域营商环境，宣传企业扶持政策，推进企业入规、服务企业发展和项目建设，摸排固定资产项目，加强信用体系建设，服务民营经济发展。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强化招商引资，负责宣传乡域产业特色及地域优势、引进招商引资项目，推进抽水乡文旅产业相关项目建设，为企业提供领办代办服务等工作。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负责政府投资项目的谋划、建设、交接、保障等后续工作，推进抽水乡文旅项目。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推动树莓、长白山猕猴桃产业发展，开展特色主题活动。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val="en-US" w:eastAsia="zh-CN"/>
              </w:rPr>
            </w:pPr>
            <w:r>
              <w:rPr>
                <w:rFonts w:hint="eastAsia" w:ascii="Times New Roman" w:hAnsi="方正公文仿宋" w:eastAsia="方正公文仿宋"/>
                <w:color w:val="auto"/>
                <w:kern w:val="0"/>
                <w:szCs w:val="21"/>
                <w:lang w:bidi="ar"/>
              </w:rPr>
              <w:t>负责退役军人思想政治教育，</w:t>
            </w:r>
            <w:r>
              <w:rPr>
                <w:rFonts w:hint="eastAsia" w:ascii="Times New Roman" w:hAnsi="方正公文仿宋" w:eastAsia="方正公文仿宋"/>
                <w:color w:val="auto"/>
                <w:kern w:val="0"/>
                <w:szCs w:val="21"/>
                <w:lang w:val="en-US" w:eastAsia="zh-CN" w:bidi="ar"/>
              </w:rPr>
              <w:t>做好</w:t>
            </w:r>
            <w:r>
              <w:rPr>
                <w:rFonts w:hint="eastAsia" w:ascii="Times New Roman" w:hAnsi="方正公文仿宋" w:eastAsia="方正公文仿宋"/>
                <w:color w:val="auto"/>
                <w:kern w:val="0"/>
                <w:szCs w:val="21"/>
                <w:lang w:bidi="ar"/>
              </w:rPr>
              <w:t>建设退役军人服务站、文化墙、建立退役军人志愿服务队、关心关爱退役军人</w:t>
            </w:r>
            <w:r>
              <w:rPr>
                <w:rFonts w:hint="eastAsia" w:ascii="Times New Roman" w:hAnsi="方正公文仿宋" w:eastAsia="方正公文仿宋"/>
                <w:color w:val="auto"/>
                <w:kern w:val="0"/>
                <w:szCs w:val="21"/>
                <w:lang w:val="en-US" w:eastAsia="zh-CN" w:bidi="ar"/>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负责落实积极生育政策，支持学前教育发展，未成年人权益维护等</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落实“两不愁三保障”政策要求，开展脱贫人口和监测对象帮扶救助，综合运用临时救助、低保、医疗</w:t>
            </w:r>
            <w:r>
              <w:rPr>
                <w:rFonts w:hint="eastAsia" w:ascii="Times New Roman" w:hAnsi="方正公文仿宋" w:eastAsia="方正公文仿宋"/>
                <w:color w:val="auto"/>
                <w:kern w:val="0"/>
                <w:szCs w:val="21"/>
                <w:lang w:val="en-US" w:eastAsia="zh-CN" w:bidi="ar"/>
              </w:rPr>
              <w:t>救助</w:t>
            </w:r>
            <w:r>
              <w:rPr>
                <w:rFonts w:hint="eastAsia" w:ascii="Times New Roman" w:hAnsi="方正公文仿宋" w:eastAsia="方正公文仿宋"/>
                <w:color w:val="auto"/>
                <w:kern w:val="0"/>
                <w:szCs w:val="21"/>
                <w:lang w:bidi="ar"/>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帮助指导脱贫人口和监测对象就业创业，根据发展需求，制定 “一户一策”帮扶措施，运用消费帮扶等政策，稳定脱贫人口收入。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负责谋划脱贫攻坚与乡村振兴有效衔接资金产业项目，承担衔接资金项目管理、建设、收益分配</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田长制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负责惠农补贴政策宣传，经办耕地地力保护补贴以及玉米、大豆、稻谷等种植生产者补贴</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建立农机技术推广队伍，开展农机安全宣传教育、新型农业机械推广</w:t>
            </w:r>
            <w:r>
              <w:rPr>
                <w:rFonts w:hint="eastAsia" w:ascii="Times New Roman" w:hAnsi="方正公文仿宋" w:eastAsia="方正公文仿宋"/>
                <w:color w:val="auto"/>
                <w:kern w:val="0"/>
                <w:szCs w:val="21"/>
                <w:lang w:val="en-US" w:eastAsia="zh-CN" w:bidi="ar"/>
              </w:rPr>
              <w:t>以及</w:t>
            </w:r>
            <w:r>
              <w:rPr>
                <w:rFonts w:hint="eastAsia" w:ascii="Times New Roman" w:hAnsi="方正公文仿宋" w:eastAsia="方正公文仿宋"/>
                <w:color w:val="auto"/>
                <w:kern w:val="0"/>
                <w:szCs w:val="21"/>
                <w:lang w:bidi="ar"/>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开展农村土地相关政策宣传，负责农村土地承包经营合同管理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负责畜牧业管理工作，承担畜牧业法律法规政策宣传、指导推广畜禽养殖技术、提供畜牧业技术咨询</w:t>
            </w:r>
            <w:r>
              <w:rPr>
                <w:rFonts w:hint="eastAsia" w:ascii="Times New Roman" w:hAnsi="方正公文仿宋" w:eastAsia="方正公文仿宋"/>
                <w:color w:val="auto"/>
                <w:kern w:val="0"/>
                <w:szCs w:val="21"/>
                <w:lang w:val="en-US" w:eastAsia="zh-CN" w:bidi="ar"/>
              </w:rPr>
              <w:t>等工作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负责推介农村优秀品牌，承担县级龙头企业、“一村一品”示范村</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加强文物保护政策宣传，开展文物巡查，做好非物质文化遗产、红色遗址</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健全村民自治体系，负责村规民约和居民公约的制定、审核、备案，指导村开展村民自治章程</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林长制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河长制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开展水土保持、节水用水政策宣传，组织</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节水用水、水土保持</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发掘乡村旅游文化资源，激发本地文化旅游发展潜力，深挖千年渤海渔村文化积淀。</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负责乡、村文化活动中心监督管理，组织开展全民阅读活动和全民健身运动，提供文体惠民等综合性文化服务。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承担“12345”热线诉求事项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负责全镇档案的保存与管理，承担档案收集、整理、归档、移交等工作，开展年鉴及地方志文献</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负责编制财政预决算，建立并执行内控制度，规范财务管理与收付结算，更新、维护</w:t>
            </w:r>
            <w:r>
              <w:rPr>
                <w:rFonts w:hint="eastAsia" w:ascii="Times New Roman" w:hAnsi="方正公文仿宋" w:eastAsia="方正公文仿宋"/>
                <w:color w:val="auto"/>
                <w:kern w:val="0"/>
                <w:szCs w:val="21"/>
                <w:lang w:val="en-US" w:eastAsia="zh-CN" w:bidi="ar"/>
              </w:rPr>
              <w:t>财务</w:t>
            </w:r>
            <w:r>
              <w:rPr>
                <w:rFonts w:hint="eastAsia" w:ascii="Times New Roman" w:hAnsi="方正公文仿宋" w:eastAsia="方正公文仿宋"/>
                <w:color w:val="auto"/>
                <w:kern w:val="0"/>
                <w:szCs w:val="21"/>
                <w:lang w:bidi="ar"/>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负责劳资管理工作，承担工资、保险、个税核算调整等工作，办理退休手续、抚恤金</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负责政府采购管理工作，依托预算管理一体化政府采购系统和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政采云</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负责乡镇国有资产的日常管理和运营，承担</w:t>
            </w:r>
            <w:r>
              <w:rPr>
                <w:rFonts w:hint="eastAsia" w:ascii="Times New Roman" w:hAnsi="方正公文仿宋" w:eastAsia="方正公文仿宋"/>
                <w:color w:val="auto"/>
                <w:kern w:val="0"/>
                <w:szCs w:val="21"/>
                <w:lang w:val="en-US" w:eastAsia="zh-CN" w:bidi="ar"/>
              </w:rPr>
              <w:t>国有</w:t>
            </w:r>
            <w:r>
              <w:rPr>
                <w:rFonts w:hint="eastAsia" w:ascii="Times New Roman" w:hAnsi="方正公文仿宋" w:eastAsia="方正公文仿宋"/>
                <w:color w:val="auto"/>
                <w:kern w:val="0"/>
                <w:szCs w:val="21"/>
                <w:lang w:bidi="ar"/>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auto"/>
                <w:kern w:val="0"/>
                <w:sz w:val="21"/>
                <w:szCs w:val="21"/>
                <w:lang w:val="en-US" w:eastAsia="en-US" w:bidi="ar-SA"/>
              </w:rPr>
            </w:pPr>
            <w:r>
              <w:rPr>
                <w:rFonts w:hint="eastAsia" w:ascii="Times New Roman" w:hAnsi="方正公文仿宋" w:eastAsia="方正公文仿宋"/>
                <w:color w:val="auto"/>
                <w:kern w:val="0"/>
                <w:szCs w:val="21"/>
                <w:lang w:bidi="ar"/>
              </w:rPr>
              <w:t>负责乡镇综合行政执法工作，建设执法队伍，规范执法程序，执行行政执法</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三项制度</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落实保密工作责任制，宣传、学习保密法律法规，健全保密工作制度，开展涉密载体和人员管理、保密培训教育、信息公开</w:t>
            </w:r>
            <w:r>
              <w:rPr>
                <w:rFonts w:hint="eastAsia" w:ascii="Times New Roman" w:hAnsi="方正公文仿宋" w:eastAsia="方正公文仿宋"/>
                <w:color w:val="auto"/>
                <w:kern w:val="0"/>
                <w:szCs w:val="21"/>
                <w:lang w:val="en-US" w:eastAsia="zh-CN" w:bidi="ar"/>
              </w:rPr>
              <w:t>前的</w:t>
            </w:r>
            <w:r>
              <w:rPr>
                <w:rFonts w:hint="eastAsia" w:ascii="Times New Roman" w:hAnsi="方正公文仿宋" w:eastAsia="方正公文仿宋"/>
                <w:color w:val="auto"/>
                <w:kern w:val="0"/>
                <w:szCs w:val="21"/>
                <w:lang w:bidi="ar"/>
              </w:rPr>
              <w:t>保密审查等工作。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8" w:name="_Toc172077417"/>
      <w:bookmarkStart w:id="9" w:name="_Toc751727824_WPSOffice_Level1"/>
      <w:bookmarkStart w:id="10" w:name="_Toc172077552"/>
      <w:bookmarkStart w:id="11" w:name="_Toc172077950"/>
      <w:r>
        <w:rPr>
          <w:rFonts w:ascii="Times New Roman" w:hAnsi="Times New Roman" w:eastAsia="方正公文小标宋" w:cs="Times New Roman"/>
          <w:b w:val="0"/>
          <w:color w:val="auto"/>
          <w:lang w:eastAsia="zh-CN"/>
        </w:rPr>
        <w:t>配合</w:t>
      </w:r>
      <w:r>
        <w:rPr>
          <w:rFonts w:hint="eastAsia" w:ascii="Times New Roman" w:hAnsi="Times New Roman" w:eastAsia="方正公文小标宋" w:cs="Times New Roman"/>
          <w:b w:val="0"/>
          <w:color w:val="auto"/>
          <w:lang w:eastAsia="zh-CN"/>
        </w:rPr>
        <w:t>履职事项</w:t>
      </w:r>
      <w:r>
        <w:rPr>
          <w:rFonts w:ascii="Times New Roman" w:hAnsi="Times New Roman" w:eastAsia="方正公文小标宋" w:cs="Times New Roman"/>
          <w:b w:val="0"/>
          <w:color w:val="auto"/>
          <w:lang w:eastAsia="zh-CN"/>
        </w:rPr>
        <w:t>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7"/>
        <w:gridCol w:w="1670"/>
        <w:gridCol w:w="1958"/>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序号</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事项名称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auto"/>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规范村级组织</w:t>
            </w:r>
            <w:r>
              <w:rPr>
                <w:rFonts w:hint="eastAsia" w:ascii="Times New Roman" w:hAnsi="方正公文仿宋" w:eastAsia="方正公文仿宋"/>
                <w:color w:val="auto"/>
                <w:kern w:val="0"/>
                <w:szCs w:val="21"/>
                <w:lang w:val="en-US" w:eastAsia="zh-CN" w:bidi="ar"/>
              </w:rPr>
              <w:t>工作事务、</w:t>
            </w:r>
            <w:r>
              <w:rPr>
                <w:rFonts w:hint="eastAsia" w:ascii="Times New Roman" w:hAnsi="方正公文仿宋" w:eastAsia="方正公文仿宋"/>
                <w:color w:val="auto"/>
                <w:kern w:val="0"/>
                <w:szCs w:val="21"/>
                <w:lang w:bidi="ar"/>
              </w:rPr>
              <w:t>机制</w:t>
            </w:r>
            <w:r>
              <w:rPr>
                <w:rFonts w:hint="eastAsia" w:ascii="Times New Roman" w:hAnsi="方正公文仿宋" w:eastAsia="方正公文仿宋"/>
                <w:color w:val="auto"/>
                <w:kern w:val="0"/>
                <w:szCs w:val="21"/>
                <w:lang w:val="en-US" w:eastAsia="zh-CN" w:bidi="ar"/>
              </w:rPr>
              <w:t>牌子和证明事项</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 清理村（社区）违规加挂牌子；</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 依据《村级组织证明事项指导目录》出具相关证明。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发放“两癌” 救助资金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1.下发开展中央彩票公益金 “两癌” 救助工作的通知；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2.审核乡镇报送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3.告知乡镇申请人审核结果；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4.对公示无异议的人员进行“两癌” 救助款项拨付；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1.宣传中央彩票公益金 “两癌” 救助政策；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2.排查符合 “两癌” 救助条件人员；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3.指导符合条件的村民申请“两癌” 救助；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4.受理、上报“两癌” 救助材料；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5.指导村对符合“两癌” 救助条件人员进行公示；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6.报送公示情况；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二、经济发展（1项）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核实维护基本单位名录库、城乡划分代码库</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1.调取下发法人单位变更信息；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1.核实法人单位变更情况；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2.更新基本单位名录库；</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三、民生服务（19项）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流浪乞讨人员救助、管理工作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1.接收流落在外的本地户籍流浪乞讨人员；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1.排查辖区内流浪乞讨人员；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2.指导所在村联系流浪人员家属进行认领；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3.上报无人认领的流浪乞讨人员；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办理高龄老人</w:t>
            </w:r>
            <w:r>
              <w:rPr>
                <w:rFonts w:hint="eastAsia" w:ascii="Times New Roman" w:hAnsi="方正公文仿宋" w:eastAsia="方正公文仿宋"/>
                <w:color w:val="auto"/>
                <w:kern w:val="0"/>
                <w:szCs w:val="21"/>
                <w:lang w:val="en-US" w:eastAsia="zh-CN" w:bidi="ar"/>
              </w:rPr>
              <w:t>津贴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1.加强辖区高龄津贴发放工作管理、宣传和信访投诉的处理，做好发放检查工作；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1.统计录入超过60周岁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老人信息；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3.上报补贴应发未发的人员信息；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社会救助对象信息比对</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1.比对、核实社会救助对象信息；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提供社会救助对象信息</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老年人适老化改造及器具发放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1.确认服务需求并上报上级部门；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2.运用多种渠道发布相关信息，推动适老化产品进社区、进家庭，做好政策解读和成果宣传；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2.上报困难老人适老化改造需求；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3.联系第三方入户实施困难老人适老化改造；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集中照护经济困难失能老年人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1.审批、确认经济困难失能老年人集中照护对象；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1.受理经济困难失能老人集中照护申请；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2.初审经济困难失能老人集中照护申请材料；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控辍保学工作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1.负责落实义务教育阶段学生入学工作，完善工作机制，加强监督和指导；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2.定期对各学校控辍保学工作进行检查；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孤儿学前教育资助工作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2.受理助学项目补贴申请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3.初审助学项目材料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default" w:ascii="Times New Roman" w:hAnsi="方正公文仿宋" w:eastAsia="方正公文仿宋"/>
                <w:color w:val="auto"/>
                <w:kern w:val="0"/>
                <w:szCs w:val="21"/>
                <w:highlight w:val="none"/>
                <w:lang w:val="en-US" w:eastAsia="zh-CN" w:bidi="ar"/>
              </w:rPr>
              <w:t>“</w:t>
            </w:r>
            <w:r>
              <w:rPr>
                <w:rFonts w:hint="eastAsia" w:ascii="Times New Roman" w:hAnsi="方正公文仿宋" w:eastAsia="方正公文仿宋"/>
                <w:color w:val="auto"/>
                <w:kern w:val="0"/>
                <w:szCs w:val="21"/>
                <w:highlight w:val="none"/>
                <w:lang w:bidi="ar"/>
              </w:rPr>
              <w:t>慈善救助圆梦大学</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活动</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highlight w:val="none"/>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highlight w:val="none"/>
                <w:lang w:bidi="ar"/>
              </w:rPr>
              <w:t>1.下发慈善救助圆梦大学通知；</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2.审核申请材料；</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highlight w:val="none"/>
                <w:lang w:bidi="ar"/>
              </w:rPr>
              <w:t>1.宣传</w:t>
            </w:r>
            <w:r>
              <w:rPr>
                <w:rFonts w:hint="default" w:ascii="Times New Roman" w:hAnsi="方正公文仿宋" w:eastAsia="方正公文仿宋"/>
                <w:color w:val="auto"/>
                <w:kern w:val="0"/>
                <w:szCs w:val="21"/>
                <w:highlight w:val="none"/>
                <w:lang w:val="en-US" w:eastAsia="zh-CN" w:bidi="ar"/>
              </w:rPr>
              <w:t>“</w:t>
            </w:r>
            <w:r>
              <w:rPr>
                <w:rFonts w:hint="eastAsia" w:ascii="Times New Roman" w:hAnsi="方正公文仿宋" w:eastAsia="方正公文仿宋"/>
                <w:color w:val="auto"/>
                <w:kern w:val="0"/>
                <w:szCs w:val="21"/>
                <w:highlight w:val="none"/>
                <w:lang w:bidi="ar"/>
              </w:rPr>
              <w:t>慈善救助圆梦大学</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政策</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2.受理助学项目补贴申请</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br w:type="textWrapping"/>
            </w:r>
            <w:r>
              <w:rPr>
                <w:rFonts w:hint="eastAsia" w:ascii="Times New Roman" w:hAnsi="方正公文仿宋" w:eastAsia="方正公文仿宋"/>
                <w:color w:val="auto"/>
                <w:kern w:val="0"/>
                <w:szCs w:val="21"/>
                <w:highlight w:val="none"/>
                <w:lang w:bidi="ar"/>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扶残助学工作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抚松县</w:t>
            </w:r>
            <w:r>
              <w:rPr>
                <w:rFonts w:hint="eastAsia" w:ascii="Times New Roman" w:hAnsi="方正公文仿宋" w:eastAsia="方正公文仿宋"/>
                <w:color w:val="auto"/>
                <w:kern w:val="0"/>
                <w:szCs w:val="21"/>
                <w:lang w:eastAsia="zh-CN" w:bidi="ar"/>
              </w:rPr>
              <w:t>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1.下发助学通知；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2.审核助学材料；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1.宣传扶残助学政策</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2.初审助学材料</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整治违规建墓、私挖乱葬的行为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
</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处置违规建墓、私挖乱葬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1.宣传殡葬管理法律法规；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2.排查违规建墓行为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3.上报违规建墓行为、私挖乱葬</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处置不文明祭扫行为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1.倡导文明祭扫；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3.劝阻不文明祭扫行为；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4.建立不文明祭扫行为问题台账；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特困供养户殡葬事宜办理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1.上报分散特困供养户殡葬信息；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2.协助办理分散特困供养户殡葬相关事宜；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农村公路养护</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1.实地核查损坏情况；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1.构建“四好农村路”管理体系；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2.落实各级路长巡路工作；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3.组织冬季清雪、防滑；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4.协助行管部门定期巡查农村公路；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廉租房补贴管理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1.审查申请人住房、居住情况，公示审查合格对象；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2.负责确认廉租住房保障对象，统一登记；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3.负责廉租房实物配租、发放租赁补贴；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4.向乡镇反馈不符合条件的申请</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1.受理廉租房补贴申请；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2.初审、上报申请材料；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公租房配租</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1.审查、核准公租房申请材料，分配房源</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1.受理公租房配租申请；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2.初审公租房配租申请材料；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3.公示初审合格的家庭人员情况；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4.上报县住房和城乡建设局审核；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“一事一议”大额临时救助</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1.审核、确认“一事一议”的大额救助对象申请材料；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2.初审“一事一议”大额临时救助申请；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3.入户核实“一事一议”的临时救助家庭情况；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4.公示“一事一议”的临时救助人员名单；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低保金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2.提醒低保金违规领取人返还资金；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追缴违规领取的特困供养金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1.调查违规领取特困供养人员情况；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2.对拒不返还违规领取</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1.调查违规领取低保金人员情况；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2.提醒违规领取人返还资金；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3.下发停发通知书和追缴通知书；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发放、追缴水库移民补贴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1.下发水库移民人员信息；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3.下发停发补贴通知；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1.上报水库移民人员身份信息核实结果；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2.提醒水库移民返还超额领取补贴；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3.上报拒不返还超额领取水库移民补贴情况。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居民私自安装卫星电视广播地面接收设备（小锅盖）入户清理工作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抚松县文化广播电视和旅游局文化综合执法大队负责入户清理</w:t>
            </w:r>
            <w:r>
              <w:rPr>
                <w:rFonts w:hint="eastAsia" w:ascii="Times New Roman" w:hAnsi="方正公文仿宋" w:eastAsia="方正公文仿宋"/>
                <w:color w:val="auto"/>
                <w:kern w:val="0"/>
                <w:szCs w:val="21"/>
                <w:lang w:val="en-US" w:eastAsia="zh-CN" w:bidi="ar"/>
              </w:rPr>
              <w:t>居民</w:t>
            </w:r>
            <w:r>
              <w:rPr>
                <w:rFonts w:hint="eastAsia" w:ascii="Times New Roman" w:hAnsi="方正公文仿宋" w:eastAsia="方正公文仿宋"/>
                <w:color w:val="auto"/>
                <w:kern w:val="0"/>
                <w:szCs w:val="21"/>
                <w:highlight w:val="none"/>
                <w:lang w:bidi="ar"/>
              </w:rPr>
              <w:t>私自安装</w:t>
            </w:r>
            <w:r>
              <w:rPr>
                <w:rFonts w:hint="eastAsia" w:ascii="Times New Roman" w:hAnsi="方正公文仿宋" w:eastAsia="方正公文仿宋"/>
                <w:color w:val="auto"/>
                <w:kern w:val="0"/>
                <w:szCs w:val="21"/>
                <w:highlight w:val="none"/>
                <w:lang w:val="en-US" w:eastAsia="zh-CN" w:bidi="ar"/>
              </w:rPr>
              <w:t>的</w:t>
            </w:r>
            <w:r>
              <w:rPr>
                <w:rFonts w:hint="eastAsia" w:ascii="Times New Roman" w:hAnsi="方正公文仿宋" w:eastAsia="方正公文仿宋"/>
                <w:color w:val="auto"/>
                <w:kern w:val="0"/>
                <w:szCs w:val="21"/>
                <w:highlight w:val="none"/>
                <w:lang w:bidi="ar"/>
              </w:rPr>
              <w:t>卫星电视广播地面接收设备</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val="en-US" w:eastAsia="zh-CN" w:bidi="ar"/>
              </w:rPr>
              <w:t>小锅盖</w:t>
            </w:r>
            <w:r>
              <w:rPr>
                <w:rFonts w:hint="eastAsia" w:ascii="Times New Roman" w:hAnsi="方正公文仿宋" w:eastAsia="方正公文仿宋"/>
                <w:color w:val="auto"/>
                <w:kern w:val="0"/>
                <w:szCs w:val="21"/>
                <w:highlight w:val="none"/>
                <w:lang w:eastAsia="zh-CN" w:bidi="ar"/>
              </w:rPr>
              <w:t>）</w:t>
            </w:r>
            <w:r>
              <w:rPr>
                <w:rFonts w:hint="eastAsia" w:ascii="Times New Roman" w:hAnsi="方正公文仿宋" w:eastAsia="方正公文仿宋"/>
                <w:color w:val="auto"/>
                <w:kern w:val="0"/>
                <w:szCs w:val="21"/>
                <w:highlight w:val="none"/>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1.日常排查、劝阻；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2.上报拒不整改情况；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w:t>
            </w:r>
            <w:r>
              <w:rPr>
                <w:rFonts w:hint="eastAsia" w:ascii="Times New Roman" w:hAnsi="方正公文仿宋" w:eastAsia="方正公文仿宋"/>
                <w:color w:val="auto"/>
                <w:kern w:val="0"/>
                <w:szCs w:val="21"/>
                <w:lang w:val="en-US" w:eastAsia="zh-CN" w:bidi="ar"/>
              </w:rPr>
              <w:t>相关部门</w:t>
            </w:r>
            <w:r>
              <w:rPr>
                <w:rFonts w:hint="eastAsia" w:ascii="Times New Roman" w:hAnsi="方正公文仿宋" w:eastAsia="方正公文仿宋"/>
                <w:color w:val="auto"/>
                <w:kern w:val="0"/>
                <w:szCs w:val="21"/>
                <w:lang w:bidi="ar"/>
              </w:rPr>
              <w:t>开展清理工作。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脱贫人口小额信贷工作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2.审核小额信贷申请材料；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3.审核发放小额信贷贴息资金；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1.宣传小额信贷政策；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2.转发脱贫人口小额信贷工作方案；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3.转发小额信贷工作方案；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4.配合银行审核农户信用评级；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5.初审上报各村小额信贷材料；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“雨露计划”补助工作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1.制定“雨露计划”助学补助工作计划；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2.汇总“雨露计划”补助名单；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1.宣传“雨露计划”补助政策；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2.受理脱贫户补助申请；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3.受理监测户补助申请；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4.初审各村“雨露计划”补助材料；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5.上报各村“雨露计划”补助材料；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6.发放“雨露计划”补助资金；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庭院经济补贴工作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1.制定发展庭院经济工作方案；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2.审核庭院经济补贴申请材料；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1.宣传庭院经济补贴政策；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2.受理庭院经济补贴申请；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4.上报各村庭院经济补贴材料；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农作物病虫害防控</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1.整理下发宣传资料；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1.组织开展农作物病虫害防控宣传；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2.配合监测农作物病虫害情况；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3.上报病虫害问题；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农业防灾减灾救灾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1.负责统计、核实、汇总、上报乡镇的农业灾情数据，负责农业抗灾救灾</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恢复生产技术指导工作；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1.转发农业灾情预警；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2.指导各村开展农业防灾减灾工作；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4.协助开展减灾救灾工作；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植物类农产品质量安全监管</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1.组织开展植物类农产品质量安全技术培训；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1.建立植物类的农产品质量安全监管机制；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2.组织各类人员参加植物类农产品安全技术培训；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宜参地普查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抚松县人参产业发展中心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1.摸排上级下发地块点位情况；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处置违规畜牧养殖</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1.核实处罚畜禽违规繁育、私杀乱宰、违禁饲养等违规行为；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1.排查上报畜禽繁育、私杀乱宰、违禁饲养等情况；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高标准农田项目建设及建后管护</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1.建设高标准农田项目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1.设定村级管护人员，组织巡查并保留台账；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开展土地巡查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土壤普查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1.加强专业技术人员配置，组织专家、科研人员为普查工作提供技术支持；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2.有计划</w:t>
            </w:r>
            <w:r>
              <w:rPr>
                <w:rFonts w:hint="eastAsia" w:ascii="Times New Roman" w:hAnsi="方正公文仿宋" w:eastAsia="方正公文仿宋"/>
                <w:color w:val="auto"/>
                <w:kern w:val="0"/>
                <w:szCs w:val="21"/>
                <w:lang w:val="en-US" w:eastAsia="zh-CN" w:bidi="ar"/>
              </w:rPr>
              <w:t>地</w:t>
            </w:r>
            <w:r>
              <w:rPr>
                <w:rFonts w:hint="eastAsia" w:ascii="Times New Roman" w:hAnsi="方正公文仿宋" w:eastAsia="方正公文仿宋"/>
                <w:color w:val="auto"/>
                <w:kern w:val="0"/>
                <w:szCs w:val="21"/>
                <w:lang w:bidi="ar"/>
              </w:rPr>
              <w:t>开展</w:t>
            </w:r>
            <w:r>
              <w:rPr>
                <w:rFonts w:hint="eastAsia" w:ascii="Times New Roman" w:hAnsi="方正公文仿宋" w:eastAsia="方正公文仿宋"/>
                <w:color w:val="auto"/>
                <w:kern w:val="0"/>
                <w:szCs w:val="21"/>
                <w:lang w:val="en-US" w:eastAsia="zh-CN" w:bidi="ar"/>
              </w:rPr>
              <w:t>土壤</w:t>
            </w:r>
            <w:r>
              <w:rPr>
                <w:rFonts w:hint="eastAsia" w:ascii="Times New Roman" w:hAnsi="方正公文仿宋" w:eastAsia="方正公文仿宋"/>
                <w:color w:val="auto"/>
                <w:kern w:val="0"/>
                <w:szCs w:val="21"/>
                <w:lang w:bidi="ar"/>
              </w:rPr>
              <w:t>普查队伍技术培训，确保土壤普查专业化、标准化、规范化；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农牧业产品抽样检测</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1.发布农产品抽样检测通知，明确检测种类；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2.检测农产品样品</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备案</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科技特派员送“技”下乡</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引导科技特派员为种植大户、脱贫</w:t>
            </w:r>
            <w:r>
              <w:rPr>
                <w:rFonts w:hint="eastAsia" w:ascii="Times New Roman" w:hAnsi="方正公文仿宋" w:eastAsia="方正公文仿宋"/>
                <w:color w:val="auto"/>
                <w:kern w:val="0"/>
                <w:szCs w:val="21"/>
                <w:lang w:eastAsia="zh-CN" w:bidi="ar"/>
              </w:rPr>
              <w:t>户</w:t>
            </w:r>
            <w:r>
              <w:rPr>
                <w:rFonts w:hint="eastAsia" w:ascii="Times New Roman" w:hAnsi="方正公文仿宋" w:eastAsia="方正公文仿宋"/>
                <w:color w:val="auto"/>
                <w:kern w:val="0"/>
                <w:szCs w:val="21"/>
                <w:lang w:bidi="ar"/>
              </w:rPr>
              <w:t>、监测对象提供技术指导。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对销售的种子应当包装而没有包装的行政处罚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1.对乡镇执法人员进行法律培训和执法培训；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畜牧业安全生产检查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负责开展畜牧业安全生产检查</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协助做好畜牧业安全生产检查实施</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管理动物标识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协助配合管理动物标识</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执法资格证</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申领、注销</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1.审核发放行政执法证件；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2.审核执法资格延续申请；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1.组织执法人员申领行政执法证件；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2.统计上报延续执法资格名单；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3.收回退出执法人员证件；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违反规定载人的行政处罚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1.负责对乡镇执法人员进行法律培训和执法培训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2.对办理的行政案</w:t>
            </w:r>
            <w:r>
              <w:rPr>
                <w:rFonts w:hint="eastAsia" w:ascii="Times New Roman" w:hAnsi="方正公文仿宋" w:eastAsia="方正公文仿宋"/>
                <w:color w:val="auto"/>
                <w:kern w:val="0"/>
                <w:szCs w:val="21"/>
                <w:lang w:val="en-US" w:eastAsia="zh-CN" w:bidi="ar"/>
              </w:rPr>
              <w:t>件</w:t>
            </w:r>
            <w:r>
              <w:rPr>
                <w:rFonts w:hint="eastAsia" w:ascii="Times New Roman" w:hAnsi="方正公文仿宋" w:eastAsia="方正公文仿宋"/>
                <w:color w:val="auto"/>
                <w:kern w:val="0"/>
                <w:szCs w:val="21"/>
                <w:lang w:bidi="ar"/>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规范劳动用工合同管理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组织宣传劳动关系政策，统一</w:t>
            </w:r>
            <w:r>
              <w:rPr>
                <w:rFonts w:hint="eastAsia" w:ascii="Times New Roman" w:hAnsi="方正公文仿宋" w:eastAsia="方正公文仿宋"/>
                <w:color w:val="auto"/>
                <w:kern w:val="0"/>
                <w:szCs w:val="21"/>
                <w:lang w:val="en-US" w:eastAsia="zh-CN" w:bidi="ar"/>
              </w:rPr>
              <w:t>规范</w:t>
            </w:r>
            <w:r>
              <w:rPr>
                <w:rFonts w:hint="eastAsia" w:ascii="Times New Roman" w:hAnsi="方正公文仿宋" w:eastAsia="方正公文仿宋"/>
                <w:color w:val="auto"/>
                <w:kern w:val="0"/>
                <w:szCs w:val="21"/>
                <w:lang w:bidi="ar"/>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宣传劳动关系政策</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劳动争议调解</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调解劳动争议</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1.受理劳动争议调解申请；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2.初步调解劳动人事争议；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八、自然资源（14项）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“大棚房”问题整治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抚松县农业农村局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1.县农业农村局、县自然资源局组建“大棚房”整治工作队伍；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1.宣传“大棚房”问题整治政策；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3.上报存在问题；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4.口头提醒责任人整改“大棚房”问题；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5.建立“大棚房”问题整改台账；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农村供水保障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1.会同有关部门按照国家有关规定，编制农村供水规划并组织实施；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2.开展农村供水安全、节约用水、用水卫生和水源保护宣传工作；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3.按规定对新建、改建、扩建农村集中供水工程进行验收；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4.负责本行政区域内农村供水工程规范化管理的监督检查和业务指导，督促做好水费收缴工作；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5.按规定定期组织供水单位，管水员开展工程管理、设备管护及安全生产等方面的技术培训；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1.按照</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人民政府及有关部门的要求做好本行政区域内的农村供水的相关工作；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2.负责农村供水工程的监督、指导和管理工作，负责协调矛盾纠纷处理，水源水质的突发事件的应急处理；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3.宣传农村供水安全、节约用水、用水卫生和水源保护政策；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4.保护农村供水水源地，保障水源地安全；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5.参加工程建设质量监督及部分运行验收工作；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6.配合供水单位按照有关规定收取水费；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w:t>
            </w:r>
            <w:r>
              <w:rPr>
                <w:rFonts w:hint="eastAsia" w:ascii="Times New Roman" w:hAnsi="方正公文仿宋" w:eastAsia="方正公文仿宋"/>
                <w:color w:val="auto"/>
                <w:kern w:val="0"/>
                <w:szCs w:val="21"/>
                <w:lang w:val="en-US" w:eastAsia="zh-CN" w:bidi="ar"/>
              </w:rPr>
              <w:t>饮用水</w:t>
            </w:r>
            <w:r>
              <w:rPr>
                <w:rFonts w:hint="eastAsia" w:ascii="Times New Roman" w:hAnsi="方正公文仿宋" w:eastAsia="方正公文仿宋"/>
                <w:color w:val="auto"/>
                <w:kern w:val="0"/>
                <w:szCs w:val="21"/>
                <w:lang w:bidi="ar"/>
              </w:rPr>
              <w:t>水质安全检测</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抚松县卫生健康局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1.检测监测水质，出具检测报告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县水利局：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1.协助行管部门将水质检测监测结果及时反馈给供水单位；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2.对县水利局通报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问题及整改通知及时反馈到供水单位，督促</w:t>
            </w:r>
            <w:r>
              <w:rPr>
                <w:rFonts w:hint="eastAsia" w:ascii="Times New Roman" w:hAnsi="方正公文仿宋" w:eastAsia="方正公文仿宋"/>
                <w:color w:val="auto"/>
                <w:kern w:val="0"/>
                <w:szCs w:val="21"/>
                <w:lang w:val="en-US" w:eastAsia="zh-CN" w:bidi="ar"/>
              </w:rPr>
              <w:t>相关</w:t>
            </w:r>
            <w:r>
              <w:rPr>
                <w:rFonts w:hint="eastAsia" w:ascii="Times New Roman" w:hAnsi="方正公文仿宋" w:eastAsia="方正公文仿宋"/>
                <w:color w:val="auto"/>
                <w:kern w:val="0"/>
                <w:szCs w:val="21"/>
                <w:lang w:bidi="ar"/>
              </w:rPr>
              <w:t>单位进行整改；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核查卫片执法图斑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1.下发卫片图斑疑似占用耕地、违规建房等信息；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w:t>
            </w:r>
            <w:r>
              <w:rPr>
                <w:rFonts w:hint="eastAsia" w:ascii="Times New Roman" w:hAnsi="方正公文仿宋" w:eastAsia="方正公文仿宋"/>
                <w:color w:val="auto"/>
                <w:kern w:val="0"/>
                <w:szCs w:val="21"/>
                <w:lang w:val="en-US" w:eastAsia="zh-CN" w:bidi="ar"/>
              </w:rPr>
              <w:t>确认</w:t>
            </w:r>
            <w:r>
              <w:rPr>
                <w:rFonts w:hint="eastAsia" w:ascii="Times New Roman" w:hAnsi="方正公文仿宋" w:eastAsia="方正公文仿宋"/>
                <w:color w:val="auto"/>
                <w:kern w:val="0"/>
                <w:szCs w:val="21"/>
                <w:lang w:bidi="ar"/>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1.对图斑具体内容进行实地核查，拍摄现场照片；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1.审核批复林木采伐申请，进行林木采伐调查设计；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2.出具采伐许可证；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.组织进行采伐作业质量抽检验收；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2.初审采伐申请；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3.提交</w:t>
            </w:r>
            <w:r>
              <w:rPr>
                <w:rFonts w:hint="eastAsia" w:ascii="Times New Roman" w:hAnsi="方正公文仿宋" w:eastAsia="方正公文仿宋"/>
                <w:color w:val="auto"/>
                <w:kern w:val="0"/>
                <w:szCs w:val="21"/>
                <w:lang w:val="en-US" w:eastAsia="zh-CN" w:bidi="ar"/>
              </w:rPr>
              <w:t>县</w:t>
            </w:r>
            <w:r>
              <w:rPr>
                <w:rFonts w:hint="eastAsia" w:ascii="Times New Roman" w:hAnsi="方正公文仿宋" w:eastAsia="方正公文仿宋"/>
                <w:color w:val="auto"/>
                <w:kern w:val="0"/>
                <w:szCs w:val="21"/>
                <w:lang w:bidi="ar"/>
              </w:rPr>
              <w:t>林业</w:t>
            </w:r>
            <w:r>
              <w:rPr>
                <w:rFonts w:hint="eastAsia" w:ascii="Times New Roman" w:hAnsi="方正公文仿宋" w:eastAsia="方正公文仿宋"/>
                <w:color w:val="auto"/>
                <w:kern w:val="0"/>
                <w:szCs w:val="21"/>
                <w:lang w:val="en-US" w:eastAsia="zh-CN" w:bidi="ar"/>
              </w:rPr>
              <w:t>局</w:t>
            </w:r>
            <w:r>
              <w:rPr>
                <w:rFonts w:hint="eastAsia" w:ascii="Times New Roman" w:hAnsi="方正公文仿宋" w:eastAsia="方正公文仿宋"/>
                <w:color w:val="auto"/>
                <w:kern w:val="0"/>
                <w:szCs w:val="21"/>
                <w:lang w:bidi="ar"/>
              </w:rPr>
              <w:t>审批；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4.根据采伐许可证出具采伐作业证；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5.监管林木采伐作业；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6.组织伐区自检验收工作；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7.巡查上报多伐、错伐、乱伐等情况。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涉林违法行为处置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依照相关</w:t>
            </w:r>
            <w:r>
              <w:rPr>
                <w:rFonts w:hint="eastAsia" w:ascii="Times New Roman" w:hAnsi="方正公文仿宋" w:eastAsia="方正公文仿宋"/>
                <w:color w:val="auto"/>
                <w:kern w:val="0"/>
                <w:szCs w:val="21"/>
                <w:lang w:val="en-US" w:eastAsia="zh-CN" w:bidi="ar"/>
              </w:rPr>
              <w:t>法律</w:t>
            </w:r>
            <w:r>
              <w:rPr>
                <w:rFonts w:hint="eastAsia" w:ascii="Times New Roman" w:hAnsi="方正公文仿宋" w:eastAsia="方正公文仿宋"/>
                <w:color w:val="auto"/>
                <w:kern w:val="0"/>
                <w:szCs w:val="21"/>
                <w:lang w:bidi="ar"/>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1.排查、上报涉林违法行为；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2.查处擅自改变林地用途的违法行为；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采伐迹地、工程造林管理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协助验收采伐迹地</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工程造林项目</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林木、苗圃种苗（种子）管理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1.审核乡镇上报</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“两证一签”手续；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2.指导乡镇管理苗圃生产经营情况；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1.核实镇域内苗木繁殖销售的单位及个人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3.接收“两证一签”办理申请；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4.初审、上报“两证一签”手续；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5.排查镇内不规范企业；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6.对不规范的企业责令限期整改；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7.排查镇内林木、苗圃种苗</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违法行为；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8.对违法行为及时上报；</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9.签订检疫监管及复检告知书；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w:t>
            </w:r>
            <w:r>
              <w:rPr>
                <w:rFonts w:hint="eastAsia" w:ascii="Times New Roman" w:hAnsi="方正公文仿宋" w:eastAsia="方正公文仿宋"/>
                <w:color w:val="auto"/>
                <w:kern w:val="0"/>
                <w:szCs w:val="21"/>
                <w:lang w:val="en-US" w:eastAsia="zh-CN" w:bidi="ar"/>
              </w:rPr>
              <w:t>、</w:t>
            </w:r>
            <w:r>
              <w:rPr>
                <w:rFonts w:hint="eastAsia" w:ascii="Times New Roman" w:hAnsi="方正公文仿宋" w:eastAsia="方正公文仿宋"/>
                <w:color w:val="auto"/>
                <w:kern w:val="0"/>
                <w:szCs w:val="21"/>
                <w:lang w:bidi="ar"/>
              </w:rPr>
              <w:t>湿地</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卫星图斑整治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1.下发森林、湿地问题图斑情况；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1.核实森林、湿地问题图斑情况，及时上报问题；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发放退耕还林补贴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1.审核退耕还林补贴申请；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1.统计退耕还林地块信息；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2.汇总退耕还林补贴申请材料；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3.上报退耕还林补贴申请材料；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林木种苗检疫、防治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1.组织检验疑似林木种苗疫病送检样品；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1.组织疑似病虫害取样；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2.上报疑似疫病情况；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开展宅基地使用权、集体建设用地使用权及建筑物、构筑物所有权登记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szCs w:val="21"/>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不动产权籍调查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指导测土配方施肥技术</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w:t>
            </w:r>
            <w:r>
              <w:rPr>
                <w:rFonts w:hint="eastAsia" w:ascii="Times New Roman" w:hAnsi="方正公文仿宋" w:eastAsia="方正公文仿宋"/>
                <w:color w:val="auto"/>
                <w:kern w:val="0"/>
                <w:szCs w:val="21"/>
                <w:lang w:val="en-US" w:eastAsia="zh-CN" w:bidi="ar"/>
              </w:rPr>
              <w:t>开展</w:t>
            </w:r>
            <w:r>
              <w:rPr>
                <w:rFonts w:hint="eastAsia" w:ascii="Times New Roman" w:hAnsi="方正公文仿宋" w:eastAsia="方正公文仿宋"/>
                <w:color w:val="auto"/>
                <w:kern w:val="0"/>
                <w:szCs w:val="21"/>
                <w:lang w:bidi="ar"/>
              </w:rPr>
              <w:t>抽样施肥点调查；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2.组织培训各村使用施肥卡；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1.组织各村宣传测土配方；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2.组织各村发放施肥卡；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3.协助入村进行土壤采集；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4.配合采集土样送检。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九、生态环保（13项）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大气污染防治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抚松县发展和改革局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抚松县市场监督管理局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县发展和改革局：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2.负责清洁能源保障工作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3.会同生态环境分局监督检查特种设备目录内的锅炉生产、进口、销售和使用环节执行环境保护标准或者要求等情况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4.负责配合检查单位拦截车辆</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5.负责指导堆场防火、秸秆收储、打捆利用等秸秆禁烧工作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各行管部门：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1.负责加强大气环境保护宣传，普及大气污染防治法律法规和科学知识；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水污染防治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抚松县公安局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1.组织实施区域水污染防治工作；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2.负责对涉水企业实施环境执法监测，配合上级主管部门开展辖区内河流流域的水样监测；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3.对乡镇反馈上报的线索及时进行查处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4.</w:t>
            </w:r>
            <w:r>
              <w:rPr>
                <w:rFonts w:hint="eastAsia" w:ascii="Times New Roman" w:hAnsi="方正公文仿宋" w:eastAsia="方正公文仿宋"/>
                <w:color w:val="auto"/>
                <w:kern w:val="0"/>
                <w:szCs w:val="21"/>
                <w:lang w:bidi="ar"/>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1.做好保护水资源宣传工作；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3.协助做好水质监测及污染防治相关工作；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土壤污染防治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白山市生态环境局抚松县分局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1.负责土壤及地下水环境监督管理，承担土壤环境保护职责；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3.贯彻落实工业用地和经营性用地土壤环境保护管理制度；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4.依据工业用地和经营性用地土壤环境保护管理制度开展土地流转程序；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5</w:t>
            </w:r>
            <w:r>
              <w:rPr>
                <w:rFonts w:hint="eastAsia" w:ascii="Times New Roman" w:hAnsi="方正公文仿宋" w:eastAsia="方正公文仿宋"/>
                <w:color w:val="auto"/>
                <w:kern w:val="0"/>
                <w:szCs w:val="21"/>
                <w:lang w:bidi="ar"/>
              </w:rPr>
              <w:t>.对耕地环境监测点的土壤和农产品进行例行监测；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6</w:t>
            </w:r>
            <w:r>
              <w:rPr>
                <w:rFonts w:hint="eastAsia" w:ascii="Times New Roman" w:hAnsi="方正公文仿宋" w:eastAsia="方正公文仿宋"/>
                <w:color w:val="auto"/>
                <w:kern w:val="0"/>
                <w:szCs w:val="21"/>
                <w:lang w:bidi="ar"/>
              </w:rPr>
              <w:t>.开展受污染耕地分类管理和安全利用工作；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7</w:t>
            </w:r>
            <w:r>
              <w:rPr>
                <w:rFonts w:hint="eastAsia" w:ascii="Times New Roman" w:hAnsi="方正公文仿宋" w:eastAsia="方正公文仿宋"/>
                <w:color w:val="auto"/>
                <w:kern w:val="0"/>
                <w:szCs w:val="21"/>
                <w:lang w:bidi="ar"/>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1.开展土壤污染防治法律法规和知识的宣传教育普及工作；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清洁取暖项目改造</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1.宣传安装电锅炉、外墙保温等清洁取暖政策；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2.收集整理项目改造需求；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3.统计、上报项目改造需求；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w:t>
            </w:r>
            <w:r>
              <w:rPr>
                <w:rFonts w:hint="eastAsia" w:ascii="Times New Roman" w:hAnsi="方正公文仿宋" w:eastAsia="方正公文仿宋"/>
                <w:color w:val="auto"/>
                <w:kern w:val="0"/>
                <w:szCs w:val="21"/>
                <w:lang w:val="en-US" w:eastAsia="zh-CN" w:bidi="ar"/>
              </w:rPr>
              <w:t>县住建局</w:t>
            </w:r>
            <w:r>
              <w:rPr>
                <w:rFonts w:hint="eastAsia" w:ascii="Times New Roman" w:hAnsi="方正公文仿宋" w:eastAsia="方正公文仿宋"/>
                <w:color w:val="auto"/>
                <w:kern w:val="0"/>
                <w:szCs w:val="21"/>
                <w:lang w:bidi="ar"/>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农药包装废弃物处置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2.转运处置农药包装废弃物；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1.宣传农药包装废弃物</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危害；</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2.摸排农药包装废弃物情况；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3.统计、上报农药废弃物数量；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4.设立回收点；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5.组织回收农药包装废弃物；</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固体废物污染</w:t>
            </w:r>
            <w:r>
              <w:rPr>
                <w:rFonts w:hint="eastAsia" w:ascii="Times New Roman" w:hAnsi="方正公文仿宋" w:eastAsia="方正公文仿宋"/>
                <w:color w:val="auto"/>
                <w:kern w:val="0"/>
                <w:szCs w:val="21"/>
                <w:lang w:val="en-US" w:eastAsia="zh-CN" w:bidi="ar"/>
              </w:rPr>
              <w:t>问题</w:t>
            </w:r>
            <w:r>
              <w:rPr>
                <w:rFonts w:hint="eastAsia" w:ascii="Times New Roman" w:hAnsi="方正公文仿宋" w:eastAsia="方正公文仿宋"/>
                <w:color w:val="auto"/>
                <w:kern w:val="0"/>
                <w:szCs w:val="21"/>
                <w:lang w:bidi="ar"/>
              </w:rPr>
              <w:t>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1.协助排查固体废物污染情况；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入河排污口污染整治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1.协助排查入河排污口污染情况；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畜禽粪污资源化利用</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1.指导畜禽养殖废弃物综合利用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农村旱厕改造项目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1.制定农村户厕改造工作方案，实施</w:t>
            </w:r>
            <w:r>
              <w:rPr>
                <w:rFonts w:hint="eastAsia" w:ascii="Times New Roman" w:hAnsi="方正公文仿宋" w:eastAsia="方正公文仿宋"/>
                <w:color w:val="auto"/>
                <w:kern w:val="0"/>
                <w:szCs w:val="21"/>
                <w:lang w:val="en-US" w:eastAsia="zh-CN" w:bidi="ar"/>
              </w:rPr>
              <w:t>农村</w:t>
            </w:r>
            <w:r>
              <w:rPr>
                <w:rFonts w:hint="eastAsia" w:ascii="Times New Roman" w:hAnsi="方正公文仿宋" w:eastAsia="方正公文仿宋"/>
                <w:color w:val="auto"/>
                <w:kern w:val="0"/>
                <w:szCs w:val="21"/>
                <w:lang w:bidi="ar"/>
              </w:rPr>
              <w:t>户厕改造项目；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1.宣传农村旱厕改造政策；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2.受理厕改需求申请；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3.审核上报改厕需求；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4.配合开展项目改造；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病死畜禽无害化处理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1.监督养殖户实施无害化处理；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2.上报养殖户实施无害化</w:t>
            </w:r>
            <w:r>
              <w:rPr>
                <w:rFonts w:hint="eastAsia" w:ascii="Times New Roman" w:hAnsi="方正公文仿宋" w:eastAsia="方正公文仿宋"/>
                <w:color w:val="auto"/>
                <w:kern w:val="0"/>
                <w:szCs w:val="21"/>
                <w:lang w:val="en-US" w:eastAsia="zh-CN" w:bidi="ar"/>
              </w:rPr>
              <w:t>处理</w:t>
            </w:r>
            <w:r>
              <w:rPr>
                <w:rFonts w:hint="eastAsia" w:ascii="Times New Roman" w:hAnsi="方正公文仿宋" w:eastAsia="方正公文仿宋"/>
                <w:color w:val="auto"/>
                <w:kern w:val="0"/>
                <w:szCs w:val="21"/>
                <w:lang w:bidi="ar"/>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重大动物疫情应急处置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1.负责制定动物疫病应急预案，明确组织指挥机制、信息报告、应急处置措施等内容；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1.向村民宣传动物疫病防治的相关知识；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监管养殖场投入品使用</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负责组织实施</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1.加强投入品规范使用的宣传、培训和巡查；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2.指导、检查使用记录和档案的填写；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规模以上畜禽养殖废弃物综合利用指导和服务</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协助做好实施。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十、城乡建设（7项）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房屋征收工作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1.发布房屋征收预公告；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2.聘用第三方机构进行评估，出具房屋评估报告；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3.拟定、发布房屋征收补偿安置方案；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4.组织社会风险评估；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5.公布房屋征收公告，组织征收方与产权人签订补偿协议；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1.引导第三方开展国有土地上房屋征收实地调查评估；</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2.转发补偿安置方案；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编制村庄规划</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抚松县自然资源局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1.牵头组织多部门对村庄整体规划进行联审</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县政府办：</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2.待县政府批复后，政府办代行</w:t>
            </w:r>
            <w:r>
              <w:rPr>
                <w:rFonts w:hint="eastAsia" w:ascii="Times New Roman" w:hAnsi="方正公文仿宋" w:eastAsia="方正公文仿宋"/>
                <w:color w:val="auto"/>
                <w:kern w:val="0"/>
                <w:szCs w:val="21"/>
                <w:lang w:val="en-US" w:eastAsia="zh-CN" w:bidi="ar"/>
              </w:rPr>
              <w:t>以</w:t>
            </w:r>
            <w:r>
              <w:rPr>
                <w:rFonts w:hint="eastAsia" w:ascii="Times New Roman" w:hAnsi="方正公文仿宋" w:eastAsia="方正公文仿宋"/>
                <w:color w:val="auto"/>
                <w:kern w:val="0"/>
                <w:szCs w:val="21"/>
                <w:lang w:bidi="ar"/>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1.召开村民大会征求村民意见；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2.委托第三方编制村庄整体规划；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3.初审第三方编制的村庄规划；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4.经村民会议或者村民代表会议讨论同意后上报自然资源局；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5.公示村庄规划；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编制乡镇国土空间规划</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1.组织第三方编制乡镇国土空间规划的初步方案；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1.收集本镇国土空间规划所需的基础数据和资料；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2.上报本镇国土空间规划所需的基础数据和资料；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3.组织公众参与国土空间规划的编制过程，收集公众意见和建议；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行政区域及地名管理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1.牵头制定并组织实施本行政</w:t>
            </w:r>
            <w:r>
              <w:rPr>
                <w:rFonts w:hint="eastAsia" w:ascii="Times New Roman" w:hAnsi="方正公文仿宋" w:eastAsia="方正公文仿宋"/>
                <w:color w:val="auto"/>
                <w:kern w:val="0"/>
                <w:szCs w:val="21"/>
                <w:lang w:val="en-US" w:eastAsia="zh-CN" w:bidi="ar"/>
              </w:rPr>
              <w:t>区域</w:t>
            </w:r>
            <w:r>
              <w:rPr>
                <w:rFonts w:hint="eastAsia" w:ascii="Times New Roman" w:hAnsi="方正公文仿宋" w:eastAsia="方正公文仿宋"/>
                <w:color w:val="auto"/>
                <w:kern w:val="0"/>
                <w:szCs w:val="21"/>
                <w:lang w:bidi="ar"/>
              </w:rPr>
              <w:t>地名工作规划；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2.推行地名的标准化、规范化；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3.审核、承办本行政区地名的命名、更名；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4.负责街路名、街路牌的命名和监管工作；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w:t>
            </w:r>
            <w:r>
              <w:rPr>
                <w:rFonts w:hint="eastAsia" w:ascii="Times New Roman" w:hAnsi="方正公文仿宋" w:eastAsia="方正公文仿宋"/>
                <w:color w:val="auto"/>
                <w:kern w:val="0"/>
                <w:szCs w:val="21"/>
                <w:lang w:val="en-US" w:eastAsia="zh-CN" w:bidi="ar"/>
              </w:rPr>
              <w:t>编纂</w:t>
            </w:r>
            <w:r>
              <w:rPr>
                <w:rFonts w:hint="eastAsia" w:ascii="Times New Roman" w:hAnsi="方正公文仿宋" w:eastAsia="方正公文仿宋"/>
                <w:color w:val="auto"/>
                <w:kern w:val="0"/>
                <w:szCs w:val="21"/>
                <w:lang w:bidi="ar"/>
              </w:rPr>
              <w:t>地名图书资料；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6.监督地名的使用，对地图、牌匾中的地名实施审查；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7.收集、整理、鉴定、保管地名档案；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8.组织地名科学研究；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9.拟定全县地名管理实施办法和相关标准；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10.承办县政府申报行政区划设立、调整、更名和政府驻地迁移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具体事项；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11.组织指导行政区域界线的勘定和管理工作；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12.承担报县政府审批的村民委员会、居民委员会所在地名称的更名工作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1.对辖区村民委员会和街路巷名称命名和更名提出申请；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2.协助县民政局开展辖区行政区域界牌维护、保护工作；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3.配合县民政局、县住房</w:t>
            </w:r>
            <w:r>
              <w:rPr>
                <w:rFonts w:hint="eastAsia" w:ascii="Times New Roman" w:hAnsi="方正公文仿宋" w:eastAsia="方正公文仿宋"/>
                <w:color w:val="auto"/>
                <w:kern w:val="0"/>
                <w:szCs w:val="21"/>
                <w:lang w:val="en-US" w:eastAsia="zh-CN" w:bidi="ar"/>
              </w:rPr>
              <w:t>和</w:t>
            </w:r>
            <w:r>
              <w:rPr>
                <w:rFonts w:hint="eastAsia" w:ascii="Times New Roman" w:hAnsi="方正公文仿宋" w:eastAsia="方正公文仿宋"/>
                <w:color w:val="auto"/>
                <w:kern w:val="0"/>
                <w:szCs w:val="21"/>
                <w:lang w:bidi="ar"/>
              </w:rPr>
              <w:t>城乡建设局开展辖区居住区、楼宇、商业中心、公园、公共场所和街路巷等地名标志的监管工作；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4.配合县民政局做好行政区域边界争议处理</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5.根据行政区划变更，上报村级地名命名更名方案；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水毁工程项目维修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1.审核水毁工程项目申报材料；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2.实地查看水利工程毁坏情况</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1.受理各村维修水毁项目申请材料；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2.审核维修水毁项目材料</w:t>
            </w:r>
            <w:r>
              <w:rPr>
                <w:rFonts w:hint="eastAsia" w:ascii="Times New Roman" w:hAnsi="方正公文仿宋" w:eastAsia="方正公文仿宋"/>
                <w:color w:val="auto"/>
                <w:kern w:val="0"/>
                <w:szCs w:val="21"/>
                <w:lang w:eastAsia="zh-CN" w:bidi="ar"/>
              </w:rPr>
              <w:t>的</w:t>
            </w:r>
            <w:r>
              <w:rPr>
                <w:rFonts w:hint="eastAsia" w:ascii="Times New Roman" w:hAnsi="方正公文仿宋" w:eastAsia="方正公文仿宋"/>
                <w:color w:val="auto"/>
                <w:kern w:val="0"/>
                <w:szCs w:val="21"/>
                <w:lang w:bidi="ar"/>
              </w:rPr>
              <w:t>可行性；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供热管理工作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1.督导乡镇政府监督供热企业生产经营行为；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2.对乡镇供热进行业务指导和技术支持；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3.对供热企业进行服务评价和排名；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4.督导乡镇政府加强对供热企业安全生产监督管理；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5.督导乡镇政府加强供热准备工作；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6.督导乡镇政府确保采暖期热煤、秸秆等燃料存储到位；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7.细化程序，实施乡镇供热企业的准入和退出制度；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8.负责牵头调度履行价格收费、安全生产、环境保护、燃料供应等相关工作；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9.加强形势研判和风险预判，提前做好风险排查，制定专项预案，落实应急措施</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1.监督供热企业的运行参数、供热时长、煤炭储备、供热价格等内容；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5.组织编制安全生产应急预案，适时开展应急演练，有效应对各类突发事件；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6.监督供热企业现地储煤率情况；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公共租赁住房保障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1.核实认定低收入人口身份，反馈给住建局</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2</w:t>
            </w:r>
            <w:r>
              <w:rPr>
                <w:rFonts w:hint="eastAsia" w:ascii="Times New Roman" w:hAnsi="方正公文仿宋" w:eastAsia="方正公文仿宋"/>
                <w:color w:val="auto"/>
                <w:kern w:val="0"/>
                <w:szCs w:val="21"/>
                <w:lang w:bidi="ar"/>
              </w:rPr>
              <w:t>.对上述材料的要件进行复核、汇总，审查合格的在当地政府或部门网站公示；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抚松县住房和城乡建设局：</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3</w:t>
            </w:r>
            <w:r>
              <w:rPr>
                <w:rFonts w:hint="eastAsia" w:ascii="Times New Roman" w:hAnsi="方正公文仿宋" w:eastAsia="方正公文仿宋"/>
                <w:color w:val="auto"/>
                <w:kern w:val="0"/>
                <w:szCs w:val="21"/>
                <w:lang w:bidi="ar"/>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1.受理公共租赁住房保障申请；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发放叶酸</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1.开展业务培训；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1.定期更新辖区内叶酸需求人员信息台账；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2.到妇幼保健服务中心领取叶酸；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3.定期发放叶酸并按发放记录进行回访登记</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十二、应急管理及消防（16项）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安全生产整治及事故处置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组织开展全国防灾减灾日、安全生产月方针政策宣传</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2.负责安全生产综合监督管理，制定安全生产年度监督检查计划</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3.开展安全生产知识培训和业务指导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4.督促生产经营单位制定本单位安全生产事故应急救援预案，定期组织演练</w:t>
            </w:r>
            <w:r>
              <w:rPr>
                <w:rFonts w:hint="eastAsia" w:ascii="Times New Roman" w:hAnsi="方正公文仿宋" w:eastAsia="方正公文仿宋"/>
                <w:color w:val="auto"/>
                <w:kern w:val="0"/>
                <w:szCs w:val="21"/>
                <w:lang w:eastAsia="zh-CN" w:bidi="ar"/>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5.开展定期巡查以及“双随机”监督检查、专项检查；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6.查处安全生产违法行为</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1.组织开展安全生产知识普及</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2.按照乡镇综合应急预案组织开展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3.配合相关部门定期开展重点检查，着重开展“九小场所”、农家乐、经营性自建房等风险隐患排查；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4.落实生产经营单位主动自查等制度，发现安全隐患及时上报；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3.负责防汛抗旱防台风工作</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重大决策和安排部署；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4.指导监督防汛抗旱防台风</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重大决策的贯彻落实；</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5.部署风险隐患排查整改工作；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7.做好应急值守、协商研判工作；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8.强化监督检查，做好宣传引导；</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9.部署监督水毁工程修复；</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10.部署、督查汛后隐患排查工作</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5.组织防汛业务知识培训；</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7.巡查巡护辖区隐患点；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8.制定防汛值班值守工作制度；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9.落实值班值守制度；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10.建立防汛值守工作台账；</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11.报送信息；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13.汛期结束后，及时总结并上报；</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防汛、抢险物资调拨</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1.提交防汛抢险物资需求申请；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消防安全工作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2.核实排查风险隐患；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1.制定综合应急预案；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2.开展消防演练；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3.排查、上报易发现、易处置</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消防安全隐患；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4.发生火情</w:t>
            </w:r>
            <w:r>
              <w:rPr>
                <w:rFonts w:hint="eastAsia" w:ascii="Times New Roman" w:hAnsi="方正公文仿宋" w:eastAsia="方正公文仿宋"/>
                <w:color w:val="auto"/>
                <w:kern w:val="0"/>
                <w:szCs w:val="21"/>
                <w:lang w:val="en-US" w:eastAsia="zh-CN" w:bidi="ar"/>
              </w:rPr>
              <w:t>后</w:t>
            </w:r>
            <w:r>
              <w:rPr>
                <w:rFonts w:hint="eastAsia" w:ascii="Times New Roman" w:hAnsi="方正公文仿宋" w:eastAsia="方正公文仿宋"/>
                <w:color w:val="auto"/>
                <w:kern w:val="0"/>
                <w:szCs w:val="21"/>
                <w:lang w:bidi="ar"/>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发放自然灾害救助资金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1.统计上报受灾情况；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2.提交资金分配方案；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地质灾害防范处置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抚松县应急管理局：</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1.协调指导相关部门、乡镇处置地质灾害，及时发放上级下拨的救助经费和物资；</w:t>
            </w:r>
          </w:p>
          <w:p>
            <w:pPr>
              <w:widowControl/>
              <w:kinsoku/>
              <w:spacing w:before="0" w:beforeLines="0" w:after="0" w:afterLines="0"/>
              <w:textAlignment w:val="auto"/>
              <w:rPr>
                <w:rFonts w:hint="eastAsia" w:ascii="Times New Roman" w:hAnsi="方正公文仿宋" w:eastAsia="方正公文仿宋"/>
                <w:color w:val="auto"/>
                <w:kern w:val="0"/>
                <w:szCs w:val="21"/>
                <w:lang w:val="en-US" w:eastAsia="zh-CN" w:bidi="ar"/>
              </w:rPr>
            </w:pPr>
            <w:r>
              <w:rPr>
                <w:rFonts w:hint="eastAsia" w:ascii="Times New Roman" w:hAnsi="方正公文仿宋" w:eastAsia="方正公文仿宋"/>
                <w:color w:val="auto"/>
                <w:kern w:val="0"/>
                <w:szCs w:val="21"/>
                <w:lang w:val="en-US" w:eastAsia="zh-CN" w:bidi="ar"/>
              </w:rPr>
              <w:t>抚松县自然资源局：</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1.组织疏散群众；</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2.统计上报受灾地点；</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3.下发应急物资；</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4.协助相关部门调查地质灾害形成原因。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极端天气情况预警</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1.会同气象部门发布极端天气预警信息；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1.公告极端天气情况预警信息；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2.公告安全风险预防和管控措施。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极端天气防范处置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3.发生险情灾情时，指导乡镇转移安置群众；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4.安排部署</w:t>
            </w:r>
            <w:r>
              <w:rPr>
                <w:rFonts w:hint="eastAsia" w:ascii="Times New Roman" w:hAnsi="方正公文仿宋" w:eastAsia="方正公文仿宋"/>
                <w:color w:val="auto"/>
                <w:kern w:val="0"/>
                <w:szCs w:val="21"/>
                <w:lang w:val="en-US" w:eastAsia="zh-CN" w:bidi="ar"/>
              </w:rPr>
              <w:t>各</w:t>
            </w:r>
            <w:r>
              <w:rPr>
                <w:rFonts w:hint="eastAsia" w:ascii="Times New Roman" w:hAnsi="方正公文仿宋" w:eastAsia="方正公文仿宋"/>
                <w:color w:val="auto"/>
                <w:kern w:val="0"/>
                <w:szCs w:val="21"/>
                <w:lang w:bidi="ar"/>
              </w:rPr>
              <w:t>乡镇、各部门做好灾后受灾群众生产生活恢复工作</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5.会同县气象局做好台风、雨雪冰冻等气象</w:t>
            </w:r>
            <w:r>
              <w:rPr>
                <w:rFonts w:hint="eastAsia" w:ascii="Times New Roman" w:hAnsi="方正公文仿宋" w:eastAsia="方正公文仿宋"/>
                <w:color w:val="auto"/>
                <w:kern w:val="0"/>
                <w:szCs w:val="21"/>
                <w:lang w:val="en-US" w:eastAsia="zh-CN" w:bidi="ar"/>
              </w:rPr>
              <w:t>预警</w:t>
            </w:r>
            <w:r>
              <w:rPr>
                <w:rFonts w:hint="eastAsia" w:ascii="Times New Roman" w:hAnsi="方正公文仿宋" w:eastAsia="方正公文仿宋"/>
                <w:color w:val="auto"/>
                <w:kern w:val="0"/>
                <w:szCs w:val="21"/>
                <w:lang w:bidi="ar"/>
              </w:rPr>
              <w:t>通知</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3.建立辖区隐患点清单；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4.组建救援队伍；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6.开展辖区隐患点巡查巡护；</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7.做好值班值守；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8.报送信息；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10.协助县应急管理局开展灾后受灾群众生产生活恢复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地震防范处置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1.指导督促开展宣传教育；</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2.指导督促开展日常演练；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3.发布地震预警信息</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4.发生险情灾情时，指导协调乡镇、部门转移安置群众；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1.开展宣传教育；</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2.制定应急预案；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3.建立辖区隐患点清单；</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4.组建救援队伍；</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5.开展日常演练；</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6.开展辖区隐患点巡查巡护；</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7.做好值班值守；</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8.报送信息；</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9.转移安置群众；</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10.协助相关部门开展灾后受灾群众生产生活恢复</w:t>
            </w:r>
            <w:r>
              <w:rPr>
                <w:rFonts w:hint="eastAsia" w:ascii="Times New Roman" w:hAnsi="方正公文仿宋" w:eastAsia="方正公文仿宋"/>
                <w:color w:val="auto"/>
                <w:kern w:val="0"/>
                <w:szCs w:val="21"/>
                <w:lang w:val="en-US" w:eastAsia="zh-CN" w:bidi="ar"/>
              </w:rPr>
              <w:t>工作</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森林防灭火工作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抚松县应急管理局</w:t>
            </w:r>
          </w:p>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1.组织防火知识、扑火技能培训</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2.发放防火物资</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县森林消防大队：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1.制定森林防火应急预案；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w:t>
            </w:r>
            <w:r>
              <w:rPr>
                <w:rFonts w:hint="eastAsia" w:ascii="Times New Roman" w:hAnsi="方正公文仿宋" w:eastAsia="方正公文仿宋"/>
                <w:color w:val="auto"/>
                <w:kern w:val="0"/>
                <w:szCs w:val="21"/>
                <w:lang w:val="en-US" w:eastAsia="zh-CN" w:bidi="ar"/>
              </w:rPr>
              <w:t>应急</w:t>
            </w:r>
            <w:r>
              <w:rPr>
                <w:rFonts w:hint="eastAsia" w:ascii="Times New Roman" w:hAnsi="方正公文仿宋" w:eastAsia="方正公文仿宋"/>
                <w:color w:val="auto"/>
                <w:kern w:val="0"/>
                <w:szCs w:val="21"/>
                <w:lang w:bidi="ar"/>
              </w:rPr>
              <w:t>演练；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3.值班值守；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4.划分网格；</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5.组建护林员队伍；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6.组建半专业化防火队；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7.储备防火物资；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8.发现火情立即上报相关信息；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燃气安全隐患整治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1.负责燃气安全宣传、培训指导工作；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1.开展燃气安全宣传；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2.对辖区内的单位和个人用气情况进行网格化管理；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3.组织人员参加燃气安全培训；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4.协助做好燃气</w:t>
            </w:r>
            <w:r>
              <w:rPr>
                <w:rFonts w:hint="eastAsia" w:ascii="Times New Roman" w:hAnsi="方正公文仿宋" w:eastAsia="方正公文仿宋"/>
                <w:color w:val="auto"/>
                <w:kern w:val="0"/>
                <w:szCs w:val="21"/>
                <w:lang w:val="en-US" w:eastAsia="zh-CN" w:bidi="ar"/>
              </w:rPr>
              <w:t>安全</w:t>
            </w:r>
            <w:r>
              <w:rPr>
                <w:rFonts w:hint="eastAsia" w:ascii="Times New Roman" w:hAnsi="方正公文仿宋" w:eastAsia="方正公文仿宋"/>
                <w:color w:val="auto"/>
                <w:kern w:val="0"/>
                <w:szCs w:val="21"/>
                <w:lang w:bidi="ar"/>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推动特种作业人员持证上岗</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推动特种作业人员持证上岗</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协助推动特种作业人员持证上岗</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1.制定建立健全事故隐患报告奖励机制；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2.完善物质和精神双重奖励措施，对报告重大事故隐患等突出问题的予以重奖；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推动生产经营单位建立健全事故隐患报告奖励机制</w:t>
            </w:r>
            <w:r>
              <w:rPr>
                <w:rFonts w:hint="eastAsia" w:ascii="Times New Roman" w:hAnsi="方正公文仿宋" w:eastAsia="方正公文仿宋"/>
                <w:color w:val="auto"/>
                <w:kern w:val="0"/>
                <w:szCs w:val="21"/>
                <w:lang w:val="en-US" w:eastAsia="zh-CN" w:bidi="ar"/>
              </w:rPr>
              <w:t>并</w:t>
            </w:r>
            <w:r>
              <w:rPr>
                <w:rFonts w:hint="eastAsia" w:ascii="Times New Roman" w:hAnsi="方正公文仿宋" w:eastAsia="方正公文仿宋"/>
                <w:color w:val="auto"/>
                <w:kern w:val="0"/>
                <w:szCs w:val="21"/>
                <w:lang w:bidi="ar"/>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监管焊接与切割作业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监管焊接与切割作业</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排查有限空间作业安全情况</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抚松县商务局</w:t>
            </w:r>
          </w:p>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负责排查有限空间作业安全情况</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开展特种设备涉假证书专项整治</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负责开展特种设备涉假证书专项整治</w:t>
            </w:r>
            <w:r>
              <w:rPr>
                <w:rFonts w:hint="eastAsia" w:ascii="Times New Roman" w:hAnsi="方正公文仿宋" w:eastAsia="方正公文仿宋"/>
                <w:color w:val="auto"/>
                <w:kern w:val="0"/>
                <w:szCs w:val="21"/>
                <w:lang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日常巡查上报线索</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十三、人民武装（1项）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残疾军人、优抚对象医疗补助</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1.审核住院医疗票据等相关材料；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1.受理医疗补助申请；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2.初审申请人上报的住院医疗票据等申报材料；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十四、教育培训监管（1项）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校外培训机构管理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1.宣传校外培训机构管理政策；</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十五、综合政务（1项）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职称评聘面试答辩</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1.对乡镇事业单位组织职称评聘进行指导</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组织职称评聘</w:t>
            </w:r>
            <w:r>
              <w:rPr>
                <w:rFonts w:hint="eastAsia" w:ascii="Times New Roman" w:hAnsi="方正公文仿宋" w:eastAsia="方正公文仿宋"/>
                <w:color w:val="auto"/>
                <w:kern w:val="0"/>
                <w:szCs w:val="21"/>
                <w:lang w:eastAsia="zh-CN" w:bidi="ar"/>
              </w:rPr>
              <w:t>。</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2" w:name="_Toc172077553"/>
      <w:bookmarkStart w:id="13" w:name="_Toc172077951"/>
      <w:bookmarkStart w:id="14" w:name="_Toc716293378_WPSOffice_Level1"/>
      <w:bookmarkStart w:id="15" w:name="_Toc172077418"/>
      <w:r>
        <w:rPr>
          <w:rFonts w:hint="eastAsia" w:ascii="Times New Roman" w:hAnsi="Times New Roman" w:eastAsia="方正公文小标宋" w:cs="Times New Roman"/>
          <w:b w:val="0"/>
          <w:color w:val="auto"/>
          <w:lang w:eastAsia="zh-CN"/>
        </w:rPr>
        <w:t>上级部门收回事项清单</w:t>
      </w:r>
      <w:bookmarkEnd w:id="12"/>
      <w:bookmarkEnd w:id="13"/>
      <w:bookmarkEnd w:id="14"/>
      <w:bookmarkEnd w:id="15"/>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1.抚松县农业农村局农业综合执法大队负责制定农业机械安全监督检查计划；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2.确定安全检查范围和检查前的准备材料；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4.处理检查出的问题；</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1.抚松县农业农村局农民科技教育中心调查实际培训需求；</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2.制定培训实施计划；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3.开展培训教学实施；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4.考核培训效果；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1.抚松县农业农村局畜牧业服务中心组织动物检疫；</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1.抚松县农业农村局畜牧业服务中心制定</w:t>
            </w:r>
            <w:r>
              <w:rPr>
                <w:rFonts w:hint="eastAsia" w:ascii="Times New Roman" w:hAnsi="方正公文仿宋" w:eastAsia="方正公文仿宋"/>
                <w:color w:val="auto"/>
                <w:kern w:val="0"/>
                <w:szCs w:val="21"/>
                <w:lang w:val="en-US" w:eastAsia="zh-CN" w:bidi="ar"/>
              </w:rPr>
              <w:t>推广</w:t>
            </w:r>
            <w:r>
              <w:rPr>
                <w:rFonts w:hint="eastAsia" w:ascii="Times New Roman" w:hAnsi="方正公文仿宋" w:eastAsia="方正公文仿宋"/>
                <w:color w:val="auto"/>
                <w:kern w:val="0"/>
                <w:szCs w:val="21"/>
                <w:lang w:bidi="ar"/>
              </w:rPr>
              <w:t>计划，确定推广目标任务；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2.开展宣传、培训；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3.确定场户开展推广；</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1.抚松县农业农村局动物疫病预防控制中心调查和监测域内发生的动物疫情进行流行病学</w:t>
            </w:r>
            <w:r>
              <w:rPr>
                <w:rFonts w:hint="eastAsia" w:ascii="Times New Roman" w:hAnsi="方正公文仿宋" w:eastAsia="方正公文仿宋"/>
                <w:color w:val="auto"/>
                <w:kern w:val="0"/>
                <w:szCs w:val="21"/>
                <w:lang w:val="en-US" w:eastAsia="zh-CN" w:bidi="ar"/>
              </w:rPr>
              <w:t>调查</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1.抚松县农业农村局农村管理科负责惠农专项资金审计；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2.基础设施建设审计；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3.负债和资产审计；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4.内控制度和民主理财小组审计；</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5.特殊情况下的审计</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县民政局社会救助事务管理科负责对获得最低生活保障家庭的人口状况、收入状况、财产状况的定期核查；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2.更新获得最低生活保障家庭的人口状况、收入状况、财产状况</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1.抚松县林业局林业行政执法科受理擅自改变林地用途的行为线索</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1.抚松县林业局林业行政执法科负责受理在幼林地砍柴、毁苗、放牧</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造成林木毁坏的行为线索；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1.抚松县农业农村局畜牧业和渔业管理科负责制定屠宰检疫工作计划；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1.抚松县农业农村局农畜产品质量安全监管科、安全生产监督管理科负责审核物种引进申请；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2.检疫重点场所，督促落实防逃逸措施；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3.开展巡查监测，及时送检上报，共享数据并发布预警；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4.制定防治方案，分类实施治理，组织专业队伍，开展生态修复；</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1.抚松县农业农村局农业综合执法大队对发现的违法行为进行审查；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2.审查案件事实、证据和法律依据，提出处理意见；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3.制作行政处罚决定书，载明违法事实、处罚内容及救济途径；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1.抚松县农业农村局农业综合执法大队负责办理注册登记，审核所有人提交的材料，检验合格后核发登记证书；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2.受理驾驶证申领；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二、社会管理（28项）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2.对于采取虚报、瞒报、伪造等非法手段冒领高龄津贴，或者因其他原因导致多发放的情况，予以追缴；</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3.追缴违规领取款项并上缴财政</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4.处置拒不返还违规领取资金</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1.抚松县民政局殡葬管理所负责接收建设殡仪馆、火葬场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2.复核申请材料；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3.制定建设殡仪馆、火葬场方案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4.上报建设殡仪馆、火葬场</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1.抚松县民政局殡葬管理所负责定期检查殡葬设施；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1.抚松县民政局殡葬管理所定期检查墓穴占地面积情况；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2.接收墓穴占地面积超过省、自治区、直辖市人民政府规定的标准的线索；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1.抚松县民政局殡葬管理所定期检查殡葬设备；</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2.接收制造、销售不符合国家技术标准的殡葬设备的线索；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1.抚松县民政局殡葬管理所定期检查制造、销售封建迷信殡葬用品情况；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2.接收制造、销售封建迷信殡葬用品的线索；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3.对制造、销售封建迷信殡葬用品的行为由民政部门会同工商行政管理部门给予没收</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1.抚松县自然资源局不动产登记中心受理不动产登记申请；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1.抚松县住房和城乡建设局定期检查建设单位未按照规定将前期物业服务合同报送备案情况；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2.对建设单位未按照规定将前期物业服务合同报送备案的行为责令限期改正；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lang w:eastAsia="zh-CN"/>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1.抚松县住房和城乡建设局城市建设科定期检查物业服务人未按照规定将物业服务合同报送备案的情况；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2.物业服务人未按照规定将物业服务合同报送备案的处罚</w:t>
            </w:r>
            <w:r>
              <w:rPr>
                <w:rFonts w:hint="eastAsia" w:ascii="Times New Roman" w:hAnsi="方正公文仿宋" w:eastAsia="方正公文仿宋"/>
                <w:color w:val="auto"/>
                <w:kern w:val="0"/>
                <w:szCs w:val="21"/>
                <w:lang w:eastAsia="zh-CN"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承接部门：抚松县交通运输局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1.抚松县交通运输局安全监督与法规科制定渡口渡运安全隐患监督检查工作方案；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2.接收相关线索并予以处理；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1.抚松县公安局禁毒大队接收非法种植毒品原植物的线索；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1.抚松县住房和城乡建设局城市建设科接收建设单位、物业服务人未按照规定履行承接查验义务的行为线索；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3.对物业服务人将其应当提供的全部物业服务转委托给第三人，或者将全部物业服务</w:t>
            </w:r>
            <w:r>
              <w:rPr>
                <w:rFonts w:hint="eastAsia" w:ascii="Times New Roman" w:hAnsi="方正公文仿宋" w:eastAsia="方正公文仿宋"/>
                <w:color w:val="auto"/>
                <w:kern w:val="0"/>
                <w:szCs w:val="21"/>
                <w:lang w:val="en-US" w:eastAsia="zh-CN" w:bidi="ar"/>
              </w:rPr>
              <w:t>分解</w:t>
            </w:r>
            <w:r>
              <w:rPr>
                <w:rFonts w:hint="eastAsia" w:ascii="Times New Roman" w:hAnsi="方正公文仿宋" w:eastAsia="方正公文仿宋"/>
                <w:color w:val="auto"/>
                <w:kern w:val="0"/>
                <w:szCs w:val="21"/>
                <w:lang w:bidi="ar"/>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1.抚松县住房和城乡建设局城市建设科接收物业服务人提供物业服务未遵守相关规定的行为线索；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3.对物业服务人采取停止供电、供水、供热、供燃气以及限制业主进出小区、入户的方式催交物业费</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1.抚松县住房和城乡建设局城市建设科接收物业项目负责人未按照规定报到的行为线索；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1.抚松县住房和城乡建设局城市建设科接收物业服务人未按照规定在物业管理区域内显著位置公开相关信息的线索；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1.抚松县住房和城乡建设局城市建设科定期检查；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2.接收物业服务人未按照规定建立、保存物业服务档案和资料的行为线索；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2.收集线索；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3.现场核查线索；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1.抚松县住房和城乡建设局城市建设科负责定期巡查；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2.接收线索；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1.抚松县住房和城乡建设局城市建设科指导辖区内物业管理活动；</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2.当事人对自己的主张应当出具证据；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3.林权争议经林权争议处理机构调解达成协议的，当事人应当在协议书上签名或者盖章；</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4.林权争议经林权争议处理机构调解未达成协议的，林权争议处理机构应当制作处理意见书，报县人民政府作出决定；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承接部门：抚松县文化广播电视和旅游局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1.抚松县文化广播电视和旅游局市场管理科制定管理娱乐场所工作方案；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2.定期巡查娱乐场所；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3.接收问题线索；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4.及时处置并回访。</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1.抚松县林业局森林资源管理科受理单位之间发生的林木、林地所有权和使用权争议案件；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2.抚松县自然资源局自然资源确权登记科受理单位之间发生的土地所有权和使用权争议案件；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3.依法依规做出合理裁断；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1.抚松县林业局林业行政执法科受理滥伐森林或者其他林木行为线索；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1.抚松县林业局林业行政执法科受理待恢复植被和林业生产条件的申请；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2.现场实地勘察；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1.草原物候、草原植被长势监测；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2.草地质量等级评定；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3.草原生物灾害监测；</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4.草畜平衡监测与评价；</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6.研究制定表彰工作方案及名单，按程序报县委办公室、县政府办公室及相关单位审核</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kern w:val="0"/>
                <w:szCs w:val="21"/>
                <w:lang w:eastAsia="zh-CN" w:bidi="ar"/>
              </w:rPr>
            </w:pPr>
            <w:r>
              <w:rPr>
                <w:rFonts w:hint="eastAsia" w:ascii="Times New Roman" w:hAnsi="方正公文仿宋" w:eastAsia="方正公文仿宋"/>
                <w:color w:val="auto"/>
                <w:kern w:val="0"/>
                <w:szCs w:val="21"/>
                <w:lang w:bidi="ar"/>
              </w:rPr>
              <w:t>7.结合各审核单位反馈的修改意见，对表彰方案及名单进行补充完善</w:t>
            </w:r>
            <w:r>
              <w:rPr>
                <w:rFonts w:hint="eastAsia" w:ascii="Times New Roman" w:hAnsi="方正公文仿宋" w:eastAsia="方正公文仿宋"/>
                <w:color w:val="auto"/>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1.抚松县林业局林业行政执法科定期检查禁牧区违规搭建圈舍情况；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2.发现问题进行劝阻；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1.抚松县林业局林业行政执法科受理案件；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1.抚松县林业局森林火灾预防中心为申请人提供《森林防火期内森林防火区野外用火审批表》，并对填写好的表格进行审核；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3.指导申请人办理森林、林地林权权利人同意申请人在其所属森林防火区野外用火的</w:t>
            </w:r>
            <w:r>
              <w:rPr>
                <w:rFonts w:hint="eastAsia" w:ascii="Times New Roman" w:hAnsi="方正公文仿宋" w:eastAsia="方正公文仿宋"/>
                <w:color w:val="auto"/>
                <w:kern w:val="0"/>
                <w:szCs w:val="21"/>
                <w:lang w:val="en-US" w:eastAsia="zh-CN" w:bidi="ar"/>
              </w:rPr>
              <w:t>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5.审核申请人制定的《森林防火区野外用火防火安全防范措施方案》；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1.抚松县林业局森林火灾预防中心负责为申请人提供《森林高火险期内进入森林高火险区审批表》，并对填写好的表格进行审核；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2.与申请人、森林（林地）林权权利人一同到现地进行查验；</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3.指导申请人办理森林、林地林权权利人同意申请人在其所属森林高火险区野外用火</w:t>
            </w:r>
            <w:r>
              <w:rPr>
                <w:rFonts w:hint="eastAsia" w:ascii="Times New Roman" w:hAnsi="方正公文仿宋" w:eastAsia="方正公文仿宋"/>
                <w:color w:val="auto"/>
                <w:kern w:val="0"/>
                <w:szCs w:val="21"/>
                <w:lang w:val="en-US" w:eastAsia="zh-CN" w:bidi="ar"/>
              </w:rPr>
              <w:t>的申请</w:t>
            </w:r>
            <w:r>
              <w:rPr>
                <w:rFonts w:hint="eastAsia" w:ascii="Times New Roman" w:hAnsi="方正公文仿宋" w:eastAsia="方正公文仿宋"/>
                <w:color w:val="auto"/>
                <w:kern w:val="0"/>
                <w:szCs w:val="21"/>
                <w:lang w:bidi="ar"/>
              </w:rPr>
              <w:t>材料，并对材料进行审核；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4.收集申请人身份证明材料；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5.审核申请人制定的《森林高火险期内进入森林高火险区计划》；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1.抚松县林业局林业行政执法科受理森林防火区内野外用火线索；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1.研究制定表彰工作方案及名单，抚松县林业局生态保护和修复科按程序报县委办公室、县政府办公室及相关单位审核；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2.结合各审核单位反馈的修改意见，对表彰方案及名单进行补充完善；</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承接部门：抚松县林业局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1.抚松县林业局野生动物保护管理站受理申请人提交的狩猎许可申请材料，对材料不齐全或不符合要求的，一次性告知申请人限期补正；</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2.对通过初审的申请材料，依法开展实质性审核，重点审查申请人资格条件、狩猎目的正当性及猎捕方案可行性，确保符合相关法律法规规定；</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3.对符合法定条件的，作出准予行政许可决定；对不符合条件的，作出不予行政许可决定并出具书面通知书，明确告知申请人享有行政复议或行政诉讼的权利；</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1.抚松县林业局林业行政执法科负责定期巡查，建立问题台账；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2.受理举报线索并现场调查取证；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3.根据案件等级</w:t>
            </w:r>
            <w:r>
              <w:rPr>
                <w:rFonts w:hint="eastAsia" w:ascii="Times New Roman" w:hAnsi="方正公文仿宋" w:eastAsia="方正公文仿宋"/>
                <w:color w:val="auto"/>
                <w:kern w:val="0"/>
                <w:szCs w:val="21"/>
                <w:lang w:val="en-US" w:eastAsia="zh-CN" w:bidi="ar"/>
              </w:rPr>
              <w:t>确定</w:t>
            </w:r>
            <w:r>
              <w:rPr>
                <w:rFonts w:hint="eastAsia" w:ascii="Times New Roman" w:hAnsi="方正公文仿宋" w:eastAsia="方正公文仿宋"/>
                <w:color w:val="auto"/>
                <w:kern w:val="0"/>
                <w:szCs w:val="21"/>
                <w:lang w:bidi="ar"/>
              </w:rPr>
              <w:t>案件级别是否移交办理；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4.制作林业行政案件卷宗；</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5.根据林业行政处罚规定，结合相关法条实施处罚决定；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1.负责对本行政区域内农作物种子的执法和监督</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1.结合林木种苗质量工作，认真落实“两证一签”；</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2.管理林木种子生产经营许可证，对无证、许可证过期而未再办理许可证的经营单位按相关规定进行了清理和规范；</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3.对限期整改未达标的，正式行文吊销许可证，进一步规范了行政许可行为；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4.开展“双随机、一公开”和保护植物新品种权工作；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5.提供苗木展会、购销信息、组织集体参展；</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1.抚松县自然资源局执法监察科接收非法占用土地的行为线索；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2.核实违法案件情况；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一、</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农业农村局农畜产品质量安全监管科、安全生产监督管理科：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1.组建专业普查队伍，制定普查方案，开展普查人员专业技术培训；</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2.通过路线巡查与样地调查，在各类农业生态区域找入侵物种，采集疑似入侵物种标本进行专业鉴定；</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3.统计分析调查数据，编制普查技术报告，提出防控对策建议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二、</w:t>
            </w:r>
            <w:r>
              <w:rPr>
                <w:rFonts w:hint="eastAsia" w:ascii="Times New Roman" w:hAnsi="方正公文仿宋" w:eastAsia="方正公文仿宋"/>
                <w:color w:val="auto"/>
                <w:kern w:val="0"/>
                <w:szCs w:val="21"/>
                <w:lang w:val="en-US" w:eastAsia="zh-CN" w:bidi="ar"/>
              </w:rPr>
              <w:t>抚松县</w:t>
            </w:r>
            <w:r>
              <w:rPr>
                <w:rFonts w:hint="eastAsia" w:ascii="Times New Roman" w:hAnsi="方正公文仿宋" w:eastAsia="方正公文仿宋"/>
                <w:color w:val="auto"/>
                <w:kern w:val="0"/>
                <w:szCs w:val="21"/>
                <w:lang w:bidi="ar"/>
              </w:rPr>
              <w:t>林业局生态保护和修复科：</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1.制定外来有害生物普查方案；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2.开展美国白蛾、松材线虫病</w:t>
            </w:r>
            <w:r>
              <w:rPr>
                <w:rFonts w:hint="eastAsia" w:ascii="Times New Roman" w:hAnsi="方正公文仿宋" w:eastAsia="方正公文仿宋"/>
                <w:color w:val="auto"/>
                <w:kern w:val="0"/>
                <w:szCs w:val="21"/>
                <w:lang w:val="en-US" w:eastAsia="zh-CN" w:bidi="ar"/>
              </w:rPr>
              <w:t>等</w:t>
            </w:r>
            <w:r>
              <w:rPr>
                <w:rFonts w:hint="eastAsia" w:ascii="Times New Roman" w:hAnsi="方正公文仿宋" w:eastAsia="方正公文仿宋"/>
                <w:color w:val="auto"/>
                <w:kern w:val="0"/>
                <w:szCs w:val="21"/>
                <w:lang w:bidi="ar"/>
              </w:rPr>
              <w:t>疫情防控；</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3.开展枯黄枯死松树处置；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1.抚松县自然资源局耕地保护与用途管制科负责拟定土地征收、征用工作实施方案</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 xml:space="preserve">      </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2.各成员单位按照实施方案各负其责。</w:t>
            </w:r>
          </w:p>
        </w:tc>
      </w:tr>
      <w:tr>
        <w:tblPrEx>
          <w:tblCellMar>
            <w:top w:w="0" w:type="dxa"/>
            <w:left w:w="108" w:type="dxa"/>
            <w:bottom w:w="0" w:type="dxa"/>
            <w:right w:w="108" w:type="dxa"/>
          </w:tblCellMar>
        </w:tblPrEx>
        <w:trPr>
          <w:cantSplit/>
          <w:trHeight w:val="20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2.各相关行政部门接收和本单位职责相关的非法采砂行为线索；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1.抚松县自然资源局不动产登记中心受理集体土地所有权登记申请；</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2.确定集体土地所有权。</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五、生态环保（9项）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1.抚松县自然资源局执法监察科接收破坏或者擅自改变基本农田保护区标志的行为线索；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2.派出工作组核实问题线索；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1.抚松县林业局林业行政执法科负责采伐设计审核；</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1.抚松县林业局森林病虫防治检疫站组织指导林业有害生物监测、检疫和防治制定林业有害生物防治计划；</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2.适时开展林业有害生物虫种监测及防治；</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w:t>
            </w:r>
            <w:r>
              <w:rPr>
                <w:rFonts w:hint="eastAsia" w:ascii="Times New Roman" w:hAnsi="方正公文仿宋" w:eastAsia="方正公文仿宋"/>
                <w:color w:val="auto"/>
                <w:kern w:val="0"/>
                <w:szCs w:val="21"/>
                <w:lang w:val="en-US" w:eastAsia="zh-CN" w:bidi="ar"/>
              </w:rPr>
              <w:t>完成</w:t>
            </w:r>
            <w:r>
              <w:rPr>
                <w:rFonts w:hint="eastAsia" w:ascii="Times New Roman" w:hAnsi="方正公文仿宋" w:eastAsia="方正公文仿宋"/>
                <w:color w:val="auto"/>
                <w:kern w:val="0"/>
                <w:szCs w:val="21"/>
                <w:lang w:bidi="ar"/>
              </w:rPr>
              <w:t>防治设计书和验收书；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承接部门：抚松县林业局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1.抚松县林业局森林资源管理科、生态保护和修复科</w:t>
            </w:r>
            <w:r>
              <w:rPr>
                <w:rFonts w:hint="eastAsia" w:ascii="Times New Roman" w:hAnsi="方正公文仿宋" w:eastAsia="方正公文仿宋"/>
                <w:color w:val="auto"/>
                <w:kern w:val="0"/>
                <w:szCs w:val="21"/>
                <w:lang w:val="en-US" w:eastAsia="zh-CN" w:bidi="ar"/>
              </w:rPr>
              <w:t>负责制定对</w:t>
            </w:r>
            <w:r>
              <w:rPr>
                <w:rFonts w:hint="eastAsia" w:ascii="Times New Roman" w:hAnsi="方正公文仿宋" w:eastAsia="方正公文仿宋"/>
                <w:color w:val="auto"/>
                <w:kern w:val="0"/>
                <w:szCs w:val="21"/>
                <w:lang w:bidi="ar"/>
              </w:rPr>
              <w:t>森林资源的保护、修复、利用、更新</w:t>
            </w:r>
            <w:r>
              <w:rPr>
                <w:rFonts w:hint="eastAsia" w:ascii="Times New Roman" w:hAnsi="方正公文仿宋" w:eastAsia="方正公文仿宋"/>
                <w:color w:val="auto"/>
                <w:kern w:val="0"/>
                <w:szCs w:val="21"/>
                <w:lang w:val="en-US" w:eastAsia="zh-CN" w:bidi="ar"/>
              </w:rPr>
              <w:t>的监督检查工作方案</w:t>
            </w:r>
            <w:r>
              <w:rPr>
                <w:rFonts w:hint="eastAsia" w:ascii="Times New Roman" w:hAnsi="方正公文仿宋" w:eastAsia="方正公文仿宋"/>
                <w:color w:val="auto"/>
                <w:kern w:val="0"/>
                <w:szCs w:val="21"/>
                <w:lang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w:t>
            </w:r>
            <w:r>
              <w:rPr>
                <w:rFonts w:hint="eastAsia" w:ascii="Times New Roman" w:hAnsi="方正公文仿宋" w:eastAsia="方正公文仿宋"/>
                <w:color w:val="auto"/>
                <w:kern w:val="0"/>
                <w:szCs w:val="21"/>
                <w:lang w:val="en-US" w:eastAsia="zh-CN" w:bidi="ar"/>
              </w:rPr>
              <w:t>根据工作方案和实际情况进行监督检查</w:t>
            </w:r>
            <w:r>
              <w:rPr>
                <w:rFonts w:hint="eastAsia" w:ascii="Times New Roman" w:hAnsi="方正公文仿宋" w:eastAsia="方正公文仿宋"/>
                <w:color w:val="auto"/>
                <w:kern w:val="0"/>
                <w:szCs w:val="21"/>
                <w:lang w:bidi="ar"/>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1.抚松县农业农村局动物疫病预防控制中心组织收集、处理、溯源相关水域发现的死亡畜禽并进行无害化处理；</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auto"/>
                <w:kern w:val="0"/>
                <w:szCs w:val="21"/>
                <w:lang w:val="en-US" w:eastAsia="zh-CN" w:bidi="ar"/>
              </w:rPr>
              <w:t>畜禽</w:t>
            </w:r>
            <w:r>
              <w:rPr>
                <w:rFonts w:hint="eastAsia" w:ascii="Times New Roman" w:hAnsi="方正公文仿宋" w:eastAsia="方正公文仿宋"/>
                <w:color w:val="auto"/>
                <w:kern w:val="0"/>
                <w:szCs w:val="21"/>
                <w:lang w:bidi="ar"/>
              </w:rPr>
              <w:t>粪污增量；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2.组织畜禽粪污资源化利用技术培训，加强实用技术推广，提升养殖场（户）污染防治能力；</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3.督促</w:t>
            </w:r>
            <w:r>
              <w:rPr>
                <w:rFonts w:hint="eastAsia" w:ascii="Times New Roman" w:hAnsi="方正公文仿宋" w:eastAsia="方正公文仿宋"/>
                <w:color w:val="auto"/>
                <w:kern w:val="0"/>
                <w:szCs w:val="21"/>
                <w:lang w:val="en-US" w:eastAsia="zh-CN" w:bidi="ar"/>
              </w:rPr>
              <w:t>镇、</w:t>
            </w:r>
            <w:r>
              <w:rPr>
                <w:rFonts w:hint="eastAsia" w:ascii="Times New Roman" w:hAnsi="方正公文仿宋" w:eastAsia="方正公文仿宋"/>
                <w:color w:val="auto"/>
                <w:kern w:val="0"/>
                <w:szCs w:val="21"/>
                <w:lang w:bidi="ar"/>
              </w:rPr>
              <w:t>村两级落实规模以下养殖场（户）粪污治理监管责任，健全常态化巡查机制；</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1.抚松县城市管理综合行政执法大队负责定期检查对城区建设范围内随意倾倒、抛撒、堆放或者焚烧生活垃圾行为；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2.对相关行为进行行政处罚。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1.排查</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3.制定</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危险废物环境风险隐患整治方案；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4.治理</w:t>
            </w:r>
            <w:r>
              <w:rPr>
                <w:rFonts w:hint="eastAsia" w:ascii="Times New Roman" w:hAnsi="方正公文仿宋" w:eastAsia="方正公文仿宋"/>
                <w:color w:val="auto"/>
                <w:kern w:val="0"/>
                <w:szCs w:val="21"/>
                <w:lang w:val="en-US" w:eastAsia="zh-CN" w:bidi="ar"/>
              </w:rPr>
              <w:t>辖区内</w:t>
            </w:r>
            <w:r>
              <w:rPr>
                <w:rFonts w:hint="eastAsia" w:ascii="Times New Roman" w:hAnsi="方正公文仿宋" w:eastAsia="方正公文仿宋"/>
                <w:color w:val="auto"/>
                <w:kern w:val="0"/>
                <w:szCs w:val="21"/>
                <w:lang w:bidi="ar"/>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承接部门：白山市生态环境局抚松县分局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1.调研重污染天气应急减排情况；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2.建立重污染天气应急减排清单。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六、城乡建设（6项）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承接部门：抚松县自然资源局</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工作方式：</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1.抚松县自然资源局执法监察科接收未经批准或者采取欺骗手段骗取批准以及超过批准的数量，非法占用土地的行为线索；</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2.核实违法案件情况；</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承接部门：抚松县自然资源局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2.初步核实线索并调查取证；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承接部门：抚松县城市管理综合行政执法大队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1.抚松县住房和城乡建设局城市建设科管理扩建、改建各类老旧小区和市政基础设施工程质量；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承接部门：抚松县民政局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1.抚松县民政局社会事务科接收地名命名、更名的相关材料；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承接部门：抚松县住房和城乡建设局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1.抚松县住房和城乡建设局建设工程管理科受理评估申请；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2.主动评估</w:t>
            </w:r>
            <w:r>
              <w:rPr>
                <w:rFonts w:hint="eastAsia" w:ascii="Times New Roman" w:hAnsi="方正公文仿宋" w:eastAsia="方正公文仿宋"/>
                <w:color w:val="auto"/>
                <w:kern w:val="0"/>
                <w:szCs w:val="21"/>
                <w:lang w:val="en-US" w:eastAsia="zh-CN" w:bidi="ar"/>
              </w:rPr>
              <w:t>存在</w:t>
            </w:r>
            <w:r>
              <w:rPr>
                <w:rFonts w:hint="eastAsia" w:ascii="Times New Roman" w:hAnsi="方正公文仿宋" w:eastAsia="方正公文仿宋"/>
                <w:color w:val="auto"/>
                <w:kern w:val="0"/>
                <w:szCs w:val="21"/>
                <w:lang w:bidi="ar"/>
              </w:rPr>
              <w:t>明显隐患或投诉</w:t>
            </w:r>
            <w:r>
              <w:rPr>
                <w:rFonts w:hint="eastAsia" w:ascii="Times New Roman" w:hAnsi="方正公文仿宋" w:eastAsia="方正公文仿宋"/>
                <w:color w:val="auto"/>
                <w:kern w:val="0"/>
                <w:szCs w:val="21"/>
                <w:lang w:val="en-US" w:eastAsia="zh-CN" w:bidi="ar"/>
              </w:rPr>
              <w:t>的</w:t>
            </w:r>
            <w:r>
              <w:rPr>
                <w:rFonts w:hint="eastAsia" w:ascii="Times New Roman" w:hAnsi="方正公文仿宋" w:eastAsia="方正公文仿宋"/>
                <w:color w:val="auto"/>
                <w:kern w:val="0"/>
                <w:szCs w:val="21"/>
                <w:lang w:bidi="ar"/>
              </w:rPr>
              <w:t>房屋；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3.现场检测；</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4.出具评估报告；</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1.抚松县卫生健康局计生基础科接收计划生育家庭特别扶助金申请；</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2.审核计划生育家庭特别扶助金申请材料；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3.确认、发放计划生育家庭特别扶助金。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1.抚松县卫生健康局妇幼健康与人口发展科制定妇幼健康服务工作方案；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2.确定妇幼健康服务项目；</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3.实施妇幼健康服务项目。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八、应急管理及消防（13项）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1.抚松县应急管理局应急管理综合行政执法大队对生产经营单位消除重大事故隐患情况进行监督检查；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1.抚松县应急管理局应急管理综合行政执法大队监督检查非煤矿山企业、尾矿库日常安全生产情况；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2.对问题进行整改；</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1.抚松县应急管理局应急管理综合行政执法大队收集建立非煤矿山外包工程安全生产台账；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1.抚松县应急管理局应急管理综合行政执法大队收集小型露天采石场安全生产信息；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2.摸排小型露天采石场安全隐患；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3.监督检查小型露天采石场安全生产情况、事故隐患排查情况。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1.抚松县应急管理局应急管理综合行政执法大队摸排加油站危险化学品、设备设施安全隐患；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1.抚松县应急管理局应急管理综合行政执法大队摸排烟花爆竹经营企业的安全隐患；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1.抚松县应急管理局应急管理综合行政执法大队摸排存在重大危险源的危险化学品单位的安全隐患；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1.抚松县应急管理局应急管理综合行政执法大队摸排粉尘涉爆企业安全生产隐患；</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2.针对隐患制定管理措施；</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1.抚松县应急管理局应急管理综合行政执法大队接收特种作业人员转借、转让、冒用特种作业操作证的行为线索；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承接部门：抚松县消防救援大队</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1.实地核查；</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1.抚松县应急管理局安全生产科统计乡镇煤矿安全生产情况；</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w:t>
            </w:r>
            <w:r>
              <w:rPr>
                <w:rFonts w:hint="eastAsia" w:ascii="Times New Roman" w:hAnsi="方正公文仿宋" w:eastAsia="方正公文仿宋"/>
                <w:color w:val="auto"/>
                <w:kern w:val="0"/>
                <w:szCs w:val="21"/>
                <w:lang w:val="en-US" w:eastAsia="zh-CN" w:bidi="ar"/>
              </w:rPr>
              <w:t>抚松</w:t>
            </w:r>
            <w:r>
              <w:rPr>
                <w:rFonts w:hint="eastAsia" w:ascii="Times New Roman" w:hAnsi="方正公文仿宋" w:eastAsia="方正公文仿宋"/>
                <w:color w:val="auto"/>
                <w:kern w:val="0"/>
                <w:szCs w:val="21"/>
                <w:lang w:bidi="ar"/>
              </w:rPr>
              <w:t>县应急管理局安全生产科</w:t>
            </w:r>
            <w:r>
              <w:rPr>
                <w:rFonts w:hint="eastAsia" w:ascii="Times New Roman" w:hAnsi="方正公文仿宋" w:eastAsia="方正公文仿宋"/>
                <w:color w:val="auto"/>
                <w:kern w:val="0"/>
                <w:szCs w:val="21"/>
                <w:lang w:val="en-US" w:eastAsia="zh-CN" w:bidi="ar"/>
              </w:rPr>
              <w:t>负责</w:t>
            </w:r>
            <w:r>
              <w:rPr>
                <w:rFonts w:hint="eastAsia" w:ascii="Times New Roman" w:hAnsi="方正公文仿宋" w:eastAsia="方正公文仿宋"/>
                <w:color w:val="auto"/>
                <w:kern w:val="0"/>
                <w:szCs w:val="21"/>
                <w:lang w:bidi="ar"/>
              </w:rPr>
              <w:t>摸排易制毒化学品生产线索；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2.检查非药品类易制毒化学品生产、经营状况。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九、市场监督（6项）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1.摸排无照经营的行为线索；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2.核实线索并调查取证；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承接部门：抚松县农业农村局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2.前往事发地点调查取证；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3.审理案件并告知当事人；</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4.决定处罚结果并送达结果；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1.抚松县市场监督管理局特种设备安全监察科收集辖区特种作业人员、特种设备信息；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2.监督特种人员作业、检查特种设备安全情况。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承接部门：抚松县市场监督管理局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1.抚松县市场监督管理局特种设备安全监察科制作辖区电梯存量台账；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2.定期开展电梯安全监督检查。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承接部门：抚松县教育局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1.抚松县教育局教育科受理幼儿园举办、停办的登记注册</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承接部门：抚松县卫生健康局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1.抚松县卫生健康局妇幼健康与人口发展科统计辖区内托育机构基本信息；</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2.对辖区内托育机构开展监督管理。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auto"/>
                <w:szCs w:val="21"/>
              </w:rPr>
            </w:pPr>
            <w:r>
              <w:rPr>
                <w:rStyle w:val="16"/>
                <w:rFonts w:hint="eastAsia" w:ascii="Times New Roman" w:hAnsi="方正公文黑体" w:eastAsia="方正公文黑体"/>
                <w:color w:val="auto"/>
                <w:lang w:bidi="ar"/>
              </w:rPr>
              <w:t>十一、平安法治（1项）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承接部门：抚松县公安局</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工作方式：</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1.抚松县公安局交通管理大队登记摩托车、符合标准的电动自行车并发给证书；</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2.对无牌无证运营车辆予以警告、收缴。</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FFB0780"/>
    <w:rsid w:val="11DC63FD"/>
    <w:rsid w:val="231833A1"/>
    <w:rsid w:val="261415D9"/>
    <w:rsid w:val="2B0C6079"/>
    <w:rsid w:val="30D12F3D"/>
    <w:rsid w:val="450F059D"/>
    <w:rsid w:val="59CA4797"/>
    <w:rsid w:val="5F606A88"/>
    <w:rsid w:val="64797326"/>
    <w:rsid w:val="6EBC6AFF"/>
    <w:rsid w:val="7B320034"/>
    <w:rsid w:val="BFF9A3B8"/>
    <w:rsid w:val="CF367689"/>
    <w:rsid w:val="CFE247EB"/>
    <w:rsid w:val="D7BEDE7D"/>
    <w:rsid w:val="DA9B5C92"/>
    <w:rsid w:val="DFFF2493"/>
    <w:rsid w:val="FEED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9bcdae-b6c9-4b76-a93c-d2f7d56c5e7e}"/>
        <w:style w:val=""/>
        <w:category>
          <w:name w:val="常规"/>
          <w:gallery w:val="placeholder"/>
        </w:category>
        <w:types>
          <w:type w:val="bbPlcHdr"/>
        </w:types>
        <w:behaviors>
          <w:behavior w:val="content"/>
        </w:behaviors>
        <w:description w:val=""/>
        <w:guid w:val="{069bcdae-b6c9-4b76-a93c-d2f7d56c5e7e}"/>
      </w:docPartPr>
      <w:docPartBody>
        <w:p>
          <w:r>
            <w:rPr>
              <w:color w:val="808080"/>
            </w:rPr>
            <w:t>单击此处输入文字。</w:t>
          </w:r>
        </w:p>
      </w:docPartBody>
    </w:docPart>
    <w:docPart>
      <w:docPartPr>
        <w:name w:val="{d04235cc-6634-48d5-9d6d-97b34338a5d0}"/>
        <w:style w:val=""/>
        <w:category>
          <w:name w:val="常规"/>
          <w:gallery w:val="placeholder"/>
        </w:category>
        <w:types>
          <w:type w:val="bbPlcHdr"/>
        </w:types>
        <w:behaviors>
          <w:behavior w:val="content"/>
        </w:behaviors>
        <w:description w:val=""/>
        <w:guid w:val="{d04235cc-6634-48d5-9d6d-97b34338a5d0}"/>
      </w:docPartPr>
      <w:docPartBody>
        <w:p>
          <w:r>
            <w:rPr>
              <w:color w:val="808080"/>
            </w:rPr>
            <w:t>单击此处输入文字。</w:t>
          </w:r>
        </w:p>
      </w:docPartBody>
    </w:docPart>
    <w:docPart>
      <w:docPartPr>
        <w:name w:val="{8ce98831-3534-49d3-9cf6-96446744884b}"/>
        <w:style w:val=""/>
        <w:category>
          <w:name w:val="常规"/>
          <w:gallery w:val="placeholder"/>
        </w:category>
        <w:types>
          <w:type w:val="bbPlcHdr"/>
        </w:types>
        <w:behaviors>
          <w:behavior w:val="content"/>
        </w:behaviors>
        <w:description w:val=""/>
        <w:guid w:val="{8ce98831-3534-49d3-9cf6-96446744884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79</Words>
  <Characters>82</Characters>
  <Lines>1</Lines>
  <Paragraphs>1</Paragraphs>
  <TotalTime>6</TotalTime>
  <ScaleCrop>false</ScaleCrop>
  <LinksUpToDate>false</LinksUpToDate>
  <CharactersWithSpaces>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2024-07-17T20:59:00Z</dcterms:created>
  <dc:creator>liuhl</dc:creator>
  <cp:lastModifiedBy>BIANBAN</cp:lastModifiedBy>
  <dcterms:modified xsi:type="dcterms:W3CDTF">2025-07-04T10:09:59Z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eyJoZGlkIjoiMTYxZGU5MjkxZDkxNGRhYzAzOTAxMDEzMDY0ZjhjOTMiLCJ1c2VySWQiOiIzMzc1NTI0ODgifQ==</vt:lpwstr>
  </property>
  <property fmtid="{D5CDD505-2E9C-101B-9397-08002B2CF9AE}" pid="4" name="ICV">
    <vt:lpwstr>989430CECCD5708A30D565684C04F451</vt:lpwstr>
  </property>
</Properties>
</file>