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3D54">
      <w:pPr>
        <w:pStyle w:val="2"/>
        <w:jc w:val="left"/>
        <w:outlineLvl w:val="9"/>
        <w:rPr>
          <w:rFonts w:ascii="方正公文小标宋" w:eastAsia="方正公文小标宋"/>
          <w:b w:val="0"/>
          <w:color w:val="auto"/>
          <w:sz w:val="84"/>
          <w:szCs w:val="84"/>
          <w:lang w:eastAsia="zh-CN"/>
        </w:rPr>
      </w:pPr>
    </w:p>
    <w:p w14:paraId="4596F4DD">
      <w:pPr>
        <w:pStyle w:val="2"/>
        <w:jc w:val="left"/>
        <w:outlineLvl w:val="9"/>
        <w:rPr>
          <w:rFonts w:ascii="方正公文小标宋" w:eastAsia="方正公文小标宋"/>
          <w:b w:val="0"/>
          <w:color w:val="auto"/>
          <w:sz w:val="84"/>
          <w:szCs w:val="84"/>
          <w:lang w:eastAsia="zh-CN"/>
        </w:rPr>
      </w:pPr>
    </w:p>
    <w:p w14:paraId="740418A4">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吉林省白山市抚松县漫江镇人民</w:t>
      </w:r>
    </w:p>
    <w:p w14:paraId="4178472D">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政府履行职责事项清单</w:t>
      </w:r>
    </w:p>
    <w:p w14:paraId="72DBD1CD">
      <w:pPr>
        <w:rPr>
          <w:rFonts w:ascii="方正公文小标宋" w:eastAsia="方正公文小标宋"/>
          <w:color w:val="auto"/>
          <w:sz w:val="84"/>
          <w:szCs w:val="84"/>
          <w:lang w:eastAsia="zh-CN"/>
        </w:rPr>
      </w:pPr>
    </w:p>
    <w:p w14:paraId="1EB9F60A">
      <w:pPr>
        <w:rPr>
          <w:rFonts w:ascii="方正公文小标宋" w:eastAsia="方正公文小标宋"/>
          <w:color w:val="auto"/>
          <w:sz w:val="84"/>
          <w:szCs w:val="84"/>
          <w:lang w:eastAsia="zh-CN"/>
        </w:rPr>
      </w:pPr>
    </w:p>
    <w:p w14:paraId="403C83E0">
      <w:pPr>
        <w:kinsoku/>
        <w:autoSpaceDE/>
        <w:autoSpaceDN/>
        <w:adjustRightInd/>
        <w:snapToGrid/>
        <w:textAlignment w:val="auto"/>
        <w:rPr>
          <w:rFonts w:eastAsiaTheme="minorEastAsia"/>
          <w:b/>
          <w:color w:val="auto"/>
          <w:sz w:val="32"/>
          <w:lang w:eastAsia="zh-CN"/>
        </w:rPr>
      </w:pPr>
      <w:r>
        <w:rPr>
          <w:rFonts w:eastAsiaTheme="minorEastAsia"/>
          <w:color w:val="auto"/>
          <w:lang w:eastAsia="zh-CN"/>
        </w:rPr>
        <w:br w:type="page"/>
      </w:r>
    </w:p>
    <w:sdt>
      <w:sdtPr>
        <w:rPr>
          <w:rFonts w:ascii="宋体" w:hAnsi="宋体" w:eastAsia="宋体" w:cs="Arial"/>
          <w:snapToGrid w:val="0"/>
          <w:color w:val="auto"/>
          <w:kern w:val="0"/>
          <w:sz w:val="21"/>
          <w:szCs w:val="21"/>
          <w:lang w:val="en-US" w:eastAsia="en-US" w:bidi="ar-SA"/>
        </w:rPr>
        <w:id w:val="94007681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hint="eastAsia" w:ascii="方正小标宋简体" w:hAnsi="方正小标宋简体" w:eastAsia="方正小标宋简体" w:cs="方正小标宋简体"/>
              <w:snapToGrid w:val="0"/>
              <w:color w:val="auto"/>
              <w:kern w:val="0"/>
              <w:sz w:val="40"/>
              <w:szCs w:val="40"/>
              <w:lang w:val="en-US" w:eastAsia="en-US" w:bidi="ar-SA"/>
            </w:rPr>
            <w:id w:val="404840439"/>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76A3EEC5">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14:paraId="2B17C0C0">
              <w:pPr>
                <w:pStyle w:val="21"/>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auto"/>
                  <w:sz w:val="24"/>
                  <w:szCs w:val="24"/>
                </w:rPr>
              </w:pPr>
              <w:r>
                <w:rPr>
                  <w:rFonts w:hint="eastAsia" w:ascii="方正小标宋简体" w:hAnsi="方正小标宋简体" w:eastAsia="方正小标宋简体" w:cs="方正小标宋简体"/>
                  <w:color w:val="auto"/>
                  <w:spacing w:val="7"/>
                  <w:sz w:val="24"/>
                  <w:szCs w:val="24"/>
                  <w:lang w:eastAsia="zh-CN"/>
                </w:rPr>
                <w:fldChar w:fldCharType="begin"/>
              </w:r>
              <w:r>
                <w:rPr>
                  <w:rFonts w:hint="eastAsia" w:ascii="方正小标宋简体" w:hAnsi="方正小标宋简体" w:eastAsia="方正小标宋简体" w:cs="方正小标宋简体"/>
                  <w:color w:val="auto"/>
                  <w:spacing w:val="7"/>
                  <w:sz w:val="24"/>
                  <w:szCs w:val="24"/>
                  <w:lang w:eastAsia="zh-CN"/>
                </w:rPr>
                <w:instrText xml:space="preserve">TOC \o "1-1" \h \u </w:instrText>
              </w:r>
              <w:r>
                <w:rPr>
                  <w:rFonts w:hint="eastAsia" w:ascii="方正小标宋简体" w:hAnsi="方正小标宋简体" w:eastAsia="方正小标宋简体" w:cs="方正小标宋简体"/>
                  <w:color w:val="auto"/>
                  <w:spacing w:val="7"/>
                  <w:sz w:val="24"/>
                  <w:szCs w:val="24"/>
                  <w:lang w:eastAsia="zh-CN"/>
                </w:rPr>
                <w:fldChar w:fldCharType="separate"/>
              </w: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 HYPERLINK \l _Toc1660587512 </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基本履职事项清单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PAGEREF _Toc1660587512 \h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14:paraId="2855D877">
              <w:pPr>
                <w:pStyle w:val="21"/>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 HYPERLINK \l _Toc1091123037 </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配合履职事项清单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PAGEREF _Toc1091123037 \h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10</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14:paraId="1D1C0D20">
              <w:pPr>
                <w:pStyle w:val="21"/>
                <w:keepNext w:val="0"/>
                <w:keepLines w:val="0"/>
                <w:pageBreakBefore w:val="0"/>
                <w:widowControl/>
                <w:tabs>
                  <w:tab w:val="right" w:leader="dot" w:pos="14001"/>
                </w:tabs>
                <w:wordWrap/>
                <w:overflowPunct/>
                <w:topLinePunct w:val="0"/>
                <w:bidi w:val="0"/>
                <w:spacing w:line="576" w:lineRule="exact"/>
                <w:rPr>
                  <w:rFonts w:hint="eastAsia" w:ascii="方正小标宋简体" w:hAnsi="方正小标宋简体" w:eastAsia="方正小标宋简体" w:cs="方正小标宋简体"/>
                  <w:color w:val="auto"/>
                  <w:sz w:val="24"/>
                  <w:szCs w:val="24"/>
                </w:rPr>
              </w:pP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 HYPERLINK \l _Toc950337938 </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上级部门收回事项清单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PAGEREF _Toc950337938 \h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14:paraId="43BC4D20">
              <w:pPr>
                <w:pStyle w:val="2"/>
                <w:jc w:val="both"/>
                <w:outlineLvl w:val="9"/>
                <w:rPr>
                  <w:rFonts w:hint="eastAsia" w:ascii="Times New Roman" w:hAnsi="Times New Roman" w:eastAsia="方正小标宋_GBK" w:cs="Times New Roman"/>
                  <w:b/>
                  <w:snapToGrid w:val="0"/>
                  <w:color w:val="auto"/>
                  <w:spacing w:val="7"/>
                  <w:kern w:val="0"/>
                  <w:sz w:val="32"/>
                  <w:szCs w:val="44"/>
                  <w:lang w:val="en-US" w:eastAsia="zh-CN" w:bidi="ar-SA"/>
                </w:rPr>
              </w:pPr>
              <w:r>
                <w:rPr>
                  <w:rFonts w:hint="eastAsia" w:ascii="方正小标宋简体" w:hAnsi="方正小标宋简体" w:eastAsia="方正小标宋简体" w:cs="方正小标宋简体"/>
                  <w:color w:val="auto"/>
                  <w:spacing w:val="7"/>
                  <w:sz w:val="24"/>
                  <w:szCs w:val="24"/>
                  <w:lang w:eastAsia="zh-CN"/>
                </w:rPr>
                <w:fldChar w:fldCharType="end"/>
              </w:r>
            </w:p>
          </w:sdtContent>
        </w:sdt>
        <w:p w14:paraId="220F2A41">
          <w:pPr>
            <w:pStyle w:val="2"/>
            <w:jc w:val="both"/>
            <w:outlineLvl w:val="9"/>
            <w:rPr>
              <w:rFonts w:ascii="Times New Roman" w:hAnsi="Times New Roman" w:eastAsia="方正小标宋_GBK" w:cs="Times New Roman"/>
              <w:color w:val="auto"/>
              <w:spacing w:val="7"/>
              <w:sz w:val="44"/>
              <w:szCs w:val="44"/>
              <w:lang w:eastAsia="zh-CN"/>
            </w:rPr>
          </w:pPr>
        </w:p>
      </w:sdtContent>
    </w:sdt>
    <w:p w14:paraId="59254477">
      <w:pPr>
        <w:jc w:val="center"/>
        <w:rPr>
          <w:rFonts w:hint="eastAsia" w:eastAsiaTheme="minorEastAsia"/>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73B832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059560289"/>
      <w:r>
        <w:rPr>
          <w:rFonts w:ascii="Times New Roman" w:hAnsi="Times New Roman" w:eastAsia="方正公文小标宋" w:cs="Times New Roman"/>
          <w:b w:val="0"/>
          <w:color w:val="auto"/>
          <w:lang w:eastAsia="zh-CN"/>
        </w:rPr>
        <w:t>基本</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D3A26B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B97B">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2303">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事项</w:t>
            </w:r>
            <w:r>
              <w:rPr>
                <w:rFonts w:ascii="Times New Roman" w:hAnsi="Times New Roman" w:eastAsia="方正公文黑体"/>
                <w:color w:val="auto"/>
                <w:lang w:eastAsia="zh-CN" w:bidi="ar"/>
              </w:rPr>
              <w:t>名称</w:t>
            </w:r>
          </w:p>
        </w:tc>
      </w:tr>
      <w:tr w14:paraId="7FF818E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3BC8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一、党的建设（22项）</w:t>
            </w:r>
          </w:p>
        </w:tc>
      </w:tr>
      <w:tr w14:paraId="62A858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449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6D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14:paraId="0A3574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735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6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14:paraId="72C2A2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99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FE2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14:paraId="26AE0F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C03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AC4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落实党代会年会制和党代表任期制，负责党代会筹备召开、党代表选举等工作，推动党员代表在辖区内履职，办理党代表意见建议。</w:t>
            </w:r>
          </w:p>
        </w:tc>
      </w:tr>
      <w:tr w14:paraId="373C59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EED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438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加强党员队伍建设，负责党员发展和党员的教育、管理、监督等工作，稳妥处置不合格党员，关怀帮扶生活困难党员和老党员，核算、收缴、使用和管理党费。</w:t>
            </w:r>
          </w:p>
        </w:tc>
      </w:tr>
      <w:tr w14:paraId="2B91C5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00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3A1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坚持党管人才原则，开展人才政策宣传，建立人才信息库，培养、使用、服务各领域优秀人才。</w:t>
            </w:r>
          </w:p>
        </w:tc>
      </w:tr>
      <w:tr w14:paraId="44A610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623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E2A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加强党组织阵地建设，建设党群服务中心，建立各类党员教育阵地，创建特色党建品牌，组织农村（社区）、“两企三新”规范开展党建工作。</w:t>
            </w:r>
          </w:p>
        </w:tc>
      </w:tr>
      <w:tr w14:paraId="7B6846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F25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5B7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加强老干部服务保障，保障老干部待遇，组织老干部开展思想政治教育、文体活动，关心关爱老干部。</w:t>
            </w:r>
          </w:p>
        </w:tc>
      </w:tr>
      <w:tr w14:paraId="3E5AD2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063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C3B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落实党风廉政建设责任制，推进反腐败工作，落实中央八项规定精神，纠治“四风”问题，常态化开展廉政</w:t>
            </w:r>
            <w:r>
              <w:rPr>
                <w:rFonts w:hint="eastAsia" w:ascii="Times New Roman" w:hAnsi="方正公文仿宋" w:eastAsia="方正公文仿宋"/>
                <w:color w:val="auto"/>
                <w:kern w:val="0"/>
                <w:szCs w:val="21"/>
                <w:lang w:val="en-US" w:eastAsia="zh-CN" w:bidi="ar"/>
              </w:rPr>
              <w:t>教育</w:t>
            </w:r>
            <w:r>
              <w:rPr>
                <w:rFonts w:hint="eastAsia" w:ascii="Times New Roman" w:hAnsi="方正公文仿宋" w:eastAsia="方正公文仿宋"/>
                <w:color w:val="auto"/>
                <w:kern w:val="0"/>
                <w:szCs w:val="21"/>
                <w:lang w:bidi="ar"/>
              </w:rPr>
              <w:t>、警示教育等工作。</w:t>
            </w:r>
          </w:p>
        </w:tc>
      </w:tr>
      <w:tr w14:paraId="60468A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507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52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落实纪委监督责任，推动镇、村两级监督体系建设，推进集中整治工作，监督巡视巡察反馈问题整改情况。</w:t>
            </w:r>
          </w:p>
        </w:tc>
      </w:tr>
      <w:tr w14:paraId="15E2E4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36D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117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常态化开展监督执纪问责，负责纪检监察干部队伍的管理、培训，按干部管理权限，依法依纪办理纪检监察案件。</w:t>
            </w:r>
          </w:p>
        </w:tc>
      </w:tr>
      <w:tr w14:paraId="606AC2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DCE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32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弘扬社会主义核心价值观，建设管理新时代文明实践所（站）、文明村镇，开展精神文明创建活动，推进移风易俗，推荐各类先进典型。</w:t>
            </w:r>
          </w:p>
        </w:tc>
      </w:tr>
      <w:tr w14:paraId="132BA0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6A4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E9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管理运营“漫江发布”媒体号，开展思想政治教育、新闻宣传、征订报刊等工作。</w:t>
            </w:r>
          </w:p>
        </w:tc>
      </w:tr>
      <w:tr w14:paraId="0A4FE6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318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23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坚持党建引领基层治理，负责“三长”队伍、志愿者队伍建设和管理，建设志愿服务站点，开展志愿服务</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14A283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0CA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F3F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落实人民代表大会制度，召开镇人民代表大会，推荐上级、选举本级人大代表，建设人大代表家（站），支持服务人大代表在辖区内履职，开展人大代表议案建议的征集、办理工作。</w:t>
            </w:r>
          </w:p>
        </w:tc>
      </w:tr>
      <w:tr w14:paraId="1C1C01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723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488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落实政治协商工作制度，推荐上级政协委员人选，支持服务政协委员在辖区内履职，办理、答复政协提案建议。</w:t>
            </w:r>
          </w:p>
        </w:tc>
      </w:tr>
      <w:tr w14:paraId="670BD9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DC8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12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维护保障职工权益，指导辖区企事业单位组建工会，按期组织换届，加强工会阵地建设，开展文体活动、关怀慰问、管理使用会费等工作。</w:t>
            </w:r>
          </w:p>
        </w:tc>
      </w:tr>
      <w:tr w14:paraId="3AE91D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083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061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负责辖区共青团组织建设、阵地建设，按期组织团委换届，负责团员教育管理服务，组织开展各类团组织活动，管理、使用团费。</w:t>
            </w:r>
          </w:p>
        </w:tc>
      </w:tr>
      <w:tr w14:paraId="2552DE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454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73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负责辖区妇联组织建设、阵地建设，宣传妇女儿童保护政策，按期组织换届，促进妇女事业发展，维护妇女儿童合法权益，指导妇联组织开展活动等工作。</w:t>
            </w:r>
          </w:p>
        </w:tc>
      </w:tr>
      <w:tr w14:paraId="4975FB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877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0A0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开展关心下一代工作，收集本辖区“五老”人员信息，组织“五老”人员参与志愿服务活动。</w:t>
            </w:r>
          </w:p>
        </w:tc>
      </w:tr>
      <w:tr w14:paraId="13B390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F78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BD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负责辖区残联组织建设，按期组织换届，宣传关心关爱残疾人政策。</w:t>
            </w:r>
          </w:p>
        </w:tc>
      </w:tr>
      <w:tr w14:paraId="48ED53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2E8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34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坚持落实党管武装，负责民兵、征兵、战略物资储备等工作。</w:t>
            </w:r>
          </w:p>
        </w:tc>
      </w:tr>
      <w:tr w14:paraId="2F145E8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1393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二、经济发展（9项）</w:t>
            </w:r>
            <w:bookmarkStart w:id="12" w:name="_GoBack"/>
            <w:bookmarkEnd w:id="12"/>
          </w:p>
        </w:tc>
      </w:tr>
      <w:tr w14:paraId="3A6EBF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F4F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76A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谋划推动镇域经济高质量发展，负责起草</w:t>
            </w:r>
            <w:r>
              <w:rPr>
                <w:rFonts w:hint="eastAsia" w:ascii="Times New Roman" w:hAnsi="方正公文仿宋" w:eastAsia="方正公文仿宋"/>
                <w:color w:val="auto"/>
                <w:kern w:val="0"/>
                <w:szCs w:val="21"/>
                <w:lang w:eastAsia="zh-CN" w:bidi="ar"/>
              </w:rPr>
              <w:t>域内</w:t>
            </w:r>
            <w:r>
              <w:rPr>
                <w:rFonts w:hint="eastAsia" w:ascii="Times New Roman" w:hAnsi="方正公文仿宋" w:eastAsia="方正公文仿宋"/>
                <w:color w:val="auto"/>
                <w:kern w:val="0"/>
                <w:szCs w:val="21"/>
                <w:lang w:bidi="ar"/>
              </w:rPr>
              <w:t>经济发展规划、编制文旅小镇建设发展规划、域内经济和社会发展情况统计、动态分析等工作。</w:t>
            </w:r>
          </w:p>
        </w:tc>
      </w:tr>
      <w:tr w14:paraId="17F2E5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0D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28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优化乡域营商环境，宣传企业扶持政策，推进企业入规、服务企业发展和项目建设，摸排固定资产项目，加强信用体系建设，服务民营经济发展。</w:t>
            </w:r>
          </w:p>
        </w:tc>
      </w:tr>
      <w:tr w14:paraId="145F6C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464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54A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强化招商引资，负责宣传镇域产业特色及地域优势、引进招商引资项目，推进文旅产业相关项目建设，为企业提供领办代办服务等工作。</w:t>
            </w:r>
          </w:p>
        </w:tc>
      </w:tr>
      <w:tr w14:paraId="518865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E0D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5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负责政府投资项目的谋划、建设、交接、保障等后续工作，推进乡村振兴项目。</w:t>
            </w:r>
          </w:p>
        </w:tc>
      </w:tr>
      <w:tr w14:paraId="6D7F43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F54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CB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负责经济普查、人口普查、农业普查。</w:t>
            </w:r>
          </w:p>
        </w:tc>
      </w:tr>
      <w:tr w14:paraId="30F8C5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D4F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3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负责统计工作队伍和阵地建设，承担统计法律法规宣传、日常统计、涉农统计、专项调查和抽样调查等工作。</w:t>
            </w:r>
          </w:p>
        </w:tc>
      </w:tr>
      <w:tr w14:paraId="37E049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40F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8A1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发展壮大村级集体经济，申报、管理产业项目，培育农民专业合作社、新型农业经营主体。</w:t>
            </w:r>
          </w:p>
        </w:tc>
      </w:tr>
      <w:tr w14:paraId="6B86EF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C76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E31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负责农村集体“三资”管理，提供农村集体经济组织“三资”财务委托代理服务，开展“三资”专项整治整改工作。</w:t>
            </w:r>
          </w:p>
        </w:tc>
      </w:tr>
      <w:tr w14:paraId="1EECB2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80D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D3F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推动人参产业发展，开展人参产业特色主题活动。</w:t>
            </w:r>
          </w:p>
        </w:tc>
      </w:tr>
      <w:tr w14:paraId="0E3A594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13F60">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三、民生服务（10项）</w:t>
            </w:r>
          </w:p>
        </w:tc>
      </w:tr>
      <w:tr w14:paraId="110DA0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6C9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41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负责便民服务中心（站）标准化建设工作，落实“最多跑一次”改革、“高效办成一件事”政策，公开管理制度、办事指南，领办代办村民服务事项。</w:t>
            </w:r>
          </w:p>
        </w:tc>
      </w:tr>
      <w:tr w14:paraId="3132EA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395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30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016196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EC2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74E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对象提供临时救助，监测特困供养人群信息变化情况，经办特困供养业务，动态调整救助待遇。</w:t>
            </w:r>
          </w:p>
        </w:tc>
      </w:tr>
      <w:tr w14:paraId="1C30A1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13C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D2C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569218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228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80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负责城乡居民基本医疗保险政策宣传、参保登记和人员信息变更等工作。</w:t>
            </w:r>
          </w:p>
        </w:tc>
      </w:tr>
      <w:tr w14:paraId="49A907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4B0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DDB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负责城乡居民基本养老保险宣传、参保登记、待遇申领、初审、补缴、信息变更等经办服务。</w:t>
            </w:r>
          </w:p>
        </w:tc>
      </w:tr>
      <w:tr w14:paraId="6D85DE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E3F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A24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14:paraId="5D0666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1DC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6580">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负责退役军人思想政治教育，</w:t>
            </w:r>
            <w:r>
              <w:rPr>
                <w:rFonts w:hint="eastAsia" w:ascii="Times New Roman" w:hAnsi="方正公文仿宋" w:eastAsia="方正公文仿宋"/>
                <w:color w:val="auto"/>
                <w:kern w:val="0"/>
                <w:szCs w:val="21"/>
                <w:lang w:val="en-US" w:eastAsia="zh-CN" w:bidi="ar"/>
              </w:rPr>
              <w:t>做好</w:t>
            </w:r>
            <w:r>
              <w:rPr>
                <w:rFonts w:hint="eastAsia" w:ascii="Times New Roman" w:hAnsi="方正公文仿宋" w:eastAsia="方正公文仿宋"/>
                <w:color w:val="auto"/>
                <w:kern w:val="0"/>
                <w:szCs w:val="21"/>
                <w:lang w:bidi="ar"/>
              </w:rPr>
              <w:t>建设退役军人服务站、文化墙、建立退役军人志愿服务队、关心关爱退役军人</w:t>
            </w:r>
            <w:r>
              <w:rPr>
                <w:rFonts w:hint="eastAsia" w:ascii="Times New Roman" w:hAnsi="方正公文仿宋" w:eastAsia="方正公文仿宋"/>
                <w:color w:val="auto"/>
                <w:kern w:val="0"/>
                <w:szCs w:val="21"/>
                <w:lang w:val="en-US" w:eastAsia="zh-CN" w:bidi="ar"/>
              </w:rPr>
              <w:t>等工作。</w:t>
            </w:r>
          </w:p>
        </w:tc>
      </w:tr>
      <w:tr w14:paraId="65E017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BE8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D1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负责退役军人优抚帮扶工作，开展双拥工作，承担就业创业帮扶、法律法规解释咨询、信息管理更新、权益保护、优待证办理、优待抚恤等工作。</w:t>
            </w:r>
          </w:p>
        </w:tc>
      </w:tr>
      <w:tr w14:paraId="740F25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27A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155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负责落实积极生育政策，支持学前教育发展，未成年人权益维护等</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66052FB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CDF2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四、平安法治（2项）</w:t>
            </w:r>
          </w:p>
        </w:tc>
      </w:tr>
      <w:tr w14:paraId="5B0DEE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7A0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45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推进法治政府建设，组建“法律明白人”队伍，开展普法宣传教育，推进法治文化阵地、法律公共服务平台建设。</w:t>
            </w:r>
          </w:p>
        </w:tc>
      </w:tr>
      <w:tr w14:paraId="51D16E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2AF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614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宣传教育禁毒知识，排查、上报吸毒人员和非法种植毒品原植物。</w:t>
            </w:r>
          </w:p>
        </w:tc>
      </w:tr>
      <w:tr w14:paraId="76B19CB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AF8B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五、乡村振兴（13项）</w:t>
            </w:r>
          </w:p>
        </w:tc>
      </w:tr>
      <w:tr w14:paraId="56782D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C0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42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14:paraId="795B96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C1E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37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落实“两不愁三保障”政策要求，开展脱贫人口和监测对象帮扶救助，综合运用临时救助、低保、医疗</w:t>
            </w:r>
            <w:r>
              <w:rPr>
                <w:rFonts w:hint="eastAsia" w:ascii="Times New Roman" w:hAnsi="方正公文仿宋" w:eastAsia="方正公文仿宋"/>
                <w:color w:val="auto"/>
                <w:kern w:val="0"/>
                <w:szCs w:val="21"/>
                <w:lang w:val="en-US" w:eastAsia="zh-CN" w:bidi="ar"/>
              </w:rPr>
              <w:t>救助</w:t>
            </w:r>
            <w:r>
              <w:rPr>
                <w:rFonts w:hint="eastAsia" w:ascii="Times New Roman" w:hAnsi="方正公文仿宋" w:eastAsia="方正公文仿宋"/>
                <w:color w:val="auto"/>
                <w:kern w:val="0"/>
                <w:szCs w:val="21"/>
                <w:lang w:bidi="ar"/>
              </w:rPr>
              <w:t>等政策，保障基本生活。</w:t>
            </w:r>
          </w:p>
        </w:tc>
      </w:tr>
      <w:tr w14:paraId="7EC00A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A55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2A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帮助指导脱贫人口和监测对象就业创业，根据发展需求，制定 “一户一策”帮扶措施，运用消费帮扶等政策，稳定脱贫人口收入。</w:t>
            </w:r>
          </w:p>
        </w:tc>
      </w:tr>
      <w:tr w14:paraId="65419C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760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19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负责谋划脱贫攻坚与乡村振兴有效衔接资金产业项目，承担衔接资金项目管理、建设、收益分配。</w:t>
            </w:r>
          </w:p>
        </w:tc>
      </w:tr>
      <w:tr w14:paraId="0E6A87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9F6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29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田长制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，宣传黑土地保护和粮食安全政策，排查上报“地趴粮”、撂荒地、耕地“非农化”和“非粮化”等问题，指导农户科学运用耕地保护技术，组织开展巡田护田工作，保护管理永久基本农田。</w:t>
            </w:r>
          </w:p>
        </w:tc>
      </w:tr>
      <w:tr w14:paraId="6447DB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86E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175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推广农业技术，建设农业技术人员队伍，培养高素质农民。</w:t>
            </w:r>
          </w:p>
        </w:tc>
      </w:tr>
      <w:tr w14:paraId="49CC64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68C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8020">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负责惠农补贴政策宣传，经办耕地地力保护补贴以及玉米、大豆、稻谷等种植生产者补贴</w:t>
            </w:r>
            <w:r>
              <w:rPr>
                <w:rFonts w:hint="eastAsia" w:ascii="Times New Roman" w:hAnsi="方正公文仿宋" w:eastAsia="方正公文仿宋"/>
                <w:color w:val="auto"/>
                <w:kern w:val="0"/>
                <w:szCs w:val="21"/>
                <w:lang w:eastAsia="zh-CN" w:bidi="ar"/>
              </w:rPr>
              <w:t>。</w:t>
            </w:r>
          </w:p>
        </w:tc>
      </w:tr>
      <w:tr w14:paraId="13347D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07D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810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建立农机技术推广队伍，开展农机安全宣传教育、新型农业机械推广</w:t>
            </w:r>
            <w:r>
              <w:rPr>
                <w:rFonts w:hint="eastAsia" w:ascii="Times New Roman" w:hAnsi="方正公文仿宋" w:eastAsia="方正公文仿宋"/>
                <w:color w:val="auto"/>
                <w:kern w:val="0"/>
                <w:szCs w:val="21"/>
                <w:lang w:val="en-US" w:eastAsia="zh-CN" w:bidi="ar"/>
              </w:rPr>
              <w:t>以及</w:t>
            </w:r>
            <w:r>
              <w:rPr>
                <w:rFonts w:hint="eastAsia" w:ascii="Times New Roman" w:hAnsi="方正公文仿宋" w:eastAsia="方正公文仿宋"/>
                <w:color w:val="auto"/>
                <w:kern w:val="0"/>
                <w:szCs w:val="21"/>
                <w:lang w:bidi="ar"/>
              </w:rPr>
              <w:t>农机补贴业务经办工作。</w:t>
            </w:r>
          </w:p>
        </w:tc>
      </w:tr>
      <w:tr w14:paraId="36E065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41E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B6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开展农村土地相关政策宣传，负责农村土地承包经营合同管理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农村土地经营权流转备案。</w:t>
            </w:r>
          </w:p>
        </w:tc>
      </w:tr>
      <w:tr w14:paraId="33BD1D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3EF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1C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负责动物疫病防疫相关服务工作，组建防疫员队伍，承担防疫知识宣传、动物强制免疫和信息统计、发放、管理动物疫情防控物资等工作。</w:t>
            </w:r>
          </w:p>
        </w:tc>
      </w:tr>
      <w:tr w14:paraId="7DBE52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ABE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38D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负责畜牧业管理工作，承担畜牧业法律法规政策宣传、指导推广畜禽养殖技术、提供畜牧业技术咨询</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4F2F64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550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75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负责推介农村优秀品牌，承担县级龙头企业、“一村一品”示范村</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政策宣传、申报等工作。</w:t>
            </w:r>
          </w:p>
        </w:tc>
      </w:tr>
      <w:tr w14:paraId="4138B6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357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BA2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建设和美乡村，负责人居环境整治政策宣传、农村人居环境整治、村容村貌提升。</w:t>
            </w:r>
          </w:p>
        </w:tc>
      </w:tr>
      <w:tr w14:paraId="417CB9E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0178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1DA971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CE8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5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加强文物保护政策宣传，开展文物巡查，做好非物质文化遗产、红色遗址</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挖掘、保护、传承以及宣传工作。</w:t>
            </w:r>
          </w:p>
        </w:tc>
      </w:tr>
      <w:tr w14:paraId="680364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21C">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3A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监督管理物业服务，承担法律法规政策宣传、无物业小区和老旧住宅小区物业管理等工作，指导居民成立业主大会、业主委员会。</w:t>
            </w:r>
          </w:p>
        </w:tc>
      </w:tr>
      <w:tr w14:paraId="438E67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0E5E">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197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健全村民自治体系，负责村规民约和居民公约的制定、审核、备案，指导村开展村民自治章程</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制定、审核、公示。</w:t>
            </w:r>
          </w:p>
        </w:tc>
      </w:tr>
      <w:tr w14:paraId="126840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49E7">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6A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加强村民委员会、村务监督委员会组织建设，依规组织换届，落实“四议两公开”制度，登记备案基层社会组织信息。</w:t>
            </w:r>
          </w:p>
        </w:tc>
      </w:tr>
      <w:tr w14:paraId="3CFC513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BA3D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七、生态环保（6项）</w:t>
            </w:r>
          </w:p>
        </w:tc>
      </w:tr>
      <w:tr w14:paraId="3232AD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D911">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BD4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践行“绿水青山就是金山银山”理念，宣传生态环境保护政策法规，排查、上报生态环境隐患，动员和组织社会力量参与污染源排查，查证民众举报的破坏环境信息，整改环境保护督察反馈问题。</w:t>
            </w:r>
          </w:p>
        </w:tc>
      </w:tr>
      <w:tr w14:paraId="29B048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B847">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5EC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林长制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，宣传林长制政策，组建、管理巡林队伍，开展日常巡护、森林资源保护发展等工作。</w:t>
            </w:r>
          </w:p>
        </w:tc>
      </w:tr>
      <w:tr w14:paraId="75315C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3B10">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550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负责域内野生动植物保护法律法规宣传及野生动植物救援信息上报工作。</w:t>
            </w:r>
          </w:p>
        </w:tc>
      </w:tr>
      <w:tr w14:paraId="216454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5A99">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FEF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河长制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，负责河湖保护政策宣传、巡查管护及河道清理整治等工作。</w:t>
            </w:r>
          </w:p>
        </w:tc>
      </w:tr>
      <w:tr w14:paraId="389E4A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7D4A">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712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落实秸秆离田要求，宣传秸秆禁烧、还田政策，制止、上报违法焚烧秸秆行为，规范处置秸秆残茬。</w:t>
            </w:r>
          </w:p>
        </w:tc>
      </w:tr>
      <w:tr w14:paraId="4C0283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9629">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D40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开展水土保持、节水用水政策宣传，组织</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节水用水、水土保持</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排查工作，发现问题及时上报。</w:t>
            </w:r>
          </w:p>
        </w:tc>
      </w:tr>
      <w:tr w14:paraId="2FE4542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336E9">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八、文化和旅游（3项）</w:t>
            </w:r>
          </w:p>
        </w:tc>
      </w:tr>
      <w:tr w14:paraId="33053C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0B37">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86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发掘乡村旅游文化资源，提升旅游服务水平，宣传锦江木屋村等旅游文化。</w:t>
            </w:r>
          </w:p>
        </w:tc>
      </w:tr>
      <w:tr w14:paraId="27FB14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8A0A">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8A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负责镇、村文化活动中心监督管理，组织开展全民阅读活动和全民健身运动，提供文体惠民等综合性文化服务。</w:t>
            </w:r>
          </w:p>
        </w:tc>
      </w:tr>
      <w:tr w14:paraId="7BA411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2F18">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FE4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建设公共文化活动阵地，开展公共文化体育设施统计申报、文化体育场所管理维护、场所隐患排查等工作。</w:t>
            </w:r>
          </w:p>
        </w:tc>
      </w:tr>
      <w:tr w14:paraId="57F25AA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3301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九、综合政务（14项）</w:t>
            </w:r>
          </w:p>
        </w:tc>
      </w:tr>
      <w:tr w14:paraId="02A60C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737A">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764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负责政务公开标准化建设工作，公示村务公开目录，依规对待上报的政务公开信息进行审查、修正、更新、解读，组织开展政府开放日活动。</w:t>
            </w:r>
          </w:p>
        </w:tc>
      </w:tr>
      <w:tr w14:paraId="2BBBE8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BF8C">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9B5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承担“12345”热线诉求事项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接收、办理及反馈工作。</w:t>
            </w:r>
          </w:p>
        </w:tc>
      </w:tr>
      <w:tr w14:paraId="7A129E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1E17">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07A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管理机关事务，负责日常公文收发、印章管理、会务保障等工作，落实24小时值班值守和紧急信息报送制度。</w:t>
            </w:r>
          </w:p>
        </w:tc>
      </w:tr>
      <w:tr w14:paraId="14985C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9FD1">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29E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负责全镇档案的保存与管理，承担档案收集、整理、归档、移交等工作，开展年鉴及地方志文献</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报送工作，组织指导所属单位、村开展档案工作。</w:t>
            </w:r>
          </w:p>
        </w:tc>
      </w:tr>
      <w:tr w14:paraId="76BB2D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56F2">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9E3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负责编制财政预决算，建立并执行内控制度，规范财务管理与收付结算，更新、维护</w:t>
            </w:r>
            <w:r>
              <w:rPr>
                <w:rFonts w:hint="eastAsia" w:ascii="Times New Roman" w:hAnsi="方正公文仿宋" w:eastAsia="方正公文仿宋"/>
                <w:color w:val="auto"/>
                <w:kern w:val="0"/>
                <w:szCs w:val="21"/>
                <w:lang w:val="en-US" w:eastAsia="zh-CN" w:bidi="ar"/>
              </w:rPr>
              <w:t>财务</w:t>
            </w:r>
            <w:r>
              <w:rPr>
                <w:rFonts w:hint="eastAsia" w:ascii="Times New Roman" w:hAnsi="方正公文仿宋" w:eastAsia="方正公文仿宋"/>
                <w:color w:val="auto"/>
                <w:kern w:val="0"/>
                <w:szCs w:val="21"/>
                <w:lang w:bidi="ar"/>
              </w:rPr>
              <w:t>系统等数据，建立财务档案。</w:t>
            </w:r>
          </w:p>
        </w:tc>
      </w:tr>
      <w:tr w14:paraId="0206C0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2F66">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E51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负责劳资管理工作，承担工资、保险、个税核算调整等工作，办理退休手续、抚恤金</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丧葬费申报及代发等工作。</w:t>
            </w:r>
          </w:p>
        </w:tc>
      </w:tr>
      <w:tr w14:paraId="0F5E94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D2E2">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EB7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负责机关办公用房、公车等固定资产管理，落实节能减排工作要求。</w:t>
            </w:r>
          </w:p>
        </w:tc>
      </w:tr>
      <w:tr w14:paraId="3AD355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14CC">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12B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负责政府采购管理工作，依托预算管理一体化政府采购系统和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政采云</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平台，按照集中采购目录和分散采购限额标准，依法开展政府采购工作。</w:t>
            </w:r>
          </w:p>
        </w:tc>
      </w:tr>
      <w:tr w14:paraId="3C3265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32C">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19B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负责乡镇国有资产的日常管理和运营，承担</w:t>
            </w:r>
            <w:r>
              <w:rPr>
                <w:rFonts w:hint="eastAsia" w:ascii="Times New Roman" w:hAnsi="方正公文仿宋" w:eastAsia="方正公文仿宋"/>
                <w:color w:val="auto"/>
                <w:kern w:val="0"/>
                <w:szCs w:val="21"/>
                <w:lang w:val="en-US" w:eastAsia="zh-CN" w:bidi="ar"/>
              </w:rPr>
              <w:t>国有</w:t>
            </w:r>
            <w:r>
              <w:rPr>
                <w:rFonts w:hint="eastAsia" w:ascii="Times New Roman" w:hAnsi="方正公文仿宋" w:eastAsia="方正公文仿宋"/>
                <w:color w:val="auto"/>
                <w:kern w:val="0"/>
                <w:szCs w:val="21"/>
                <w:lang w:bidi="ar"/>
              </w:rPr>
              <w:t>资产登记造册、保值增值、处置审核等工作。</w:t>
            </w:r>
          </w:p>
        </w:tc>
      </w:tr>
      <w:tr w14:paraId="4C1E98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63CB">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C28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负责机关人事编制工作，办理人员招录（聘）、调转、退编减员等手续，承担岗位竞（评）聘、职称调整、干部档案管理等工作。</w:t>
            </w:r>
          </w:p>
        </w:tc>
      </w:tr>
      <w:tr w14:paraId="5878F1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70B9">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E0C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负责公益性岗位等编外人员管理，承担补贴申报、发放、工作表现评议等相关工作。</w:t>
            </w:r>
          </w:p>
        </w:tc>
      </w:tr>
      <w:tr w14:paraId="0C7A0E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83A7">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BD9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负责乡镇综合行政执法工作，建设执法队伍，规范执法程序，执行行政执法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三项制度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，管理执法设备、档案，参与联合执法行动。</w:t>
            </w:r>
          </w:p>
        </w:tc>
      </w:tr>
      <w:tr w14:paraId="0F9B31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CF59">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BCFE">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负责统一社会信用代码证书和事业单位法人证书信息维护等工作。</w:t>
            </w:r>
          </w:p>
        </w:tc>
      </w:tr>
      <w:tr w14:paraId="3DF53B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2347">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EE5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落实保密工作责任制，宣传、学习保密法律法规，健全保密工作制度，开展涉密载体和人员管理、保密培训教育、信息公开</w:t>
            </w:r>
            <w:r>
              <w:rPr>
                <w:rFonts w:hint="eastAsia" w:ascii="Times New Roman" w:hAnsi="方正公文仿宋" w:eastAsia="方正公文仿宋"/>
                <w:color w:val="auto"/>
                <w:kern w:val="0"/>
                <w:szCs w:val="21"/>
                <w:lang w:val="en-US" w:eastAsia="zh-CN" w:bidi="ar"/>
              </w:rPr>
              <w:t>前的</w:t>
            </w:r>
            <w:r>
              <w:rPr>
                <w:rFonts w:hint="eastAsia" w:ascii="Times New Roman" w:hAnsi="方正公文仿宋" w:eastAsia="方正公文仿宋"/>
                <w:color w:val="auto"/>
                <w:kern w:val="0"/>
                <w:szCs w:val="21"/>
                <w:lang w:bidi="ar"/>
              </w:rPr>
              <w:t>保密审查等工作。</w:t>
            </w:r>
          </w:p>
        </w:tc>
      </w:tr>
      <w:tr w14:paraId="0B1844D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1F28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十、稳边固边（1项）</w:t>
            </w:r>
          </w:p>
        </w:tc>
      </w:tr>
      <w:tr w14:paraId="09A60B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8D77">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6EB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做好西部计划“卫国戍边”大学生队伍管理，推进产业兴边，开展合力戍边攻坚行动。</w:t>
            </w:r>
          </w:p>
        </w:tc>
      </w:tr>
    </w:tbl>
    <w:p w14:paraId="2A9ACE5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2005927718"/>
      <w:bookmarkStart w:id="7" w:name="_Toc172077417"/>
      <w:r>
        <w:rPr>
          <w:rFonts w:ascii="Times New Roman" w:hAnsi="Times New Roman" w:eastAsia="方正公文小标宋" w:cs="Times New Roman"/>
          <w:b w:val="0"/>
          <w:color w:val="auto"/>
          <w:lang w:eastAsia="zh-CN"/>
        </w:rPr>
        <w:t>配合</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35E681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62EA">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3B86">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A877">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74E2">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20BC">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E30422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1C5E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一、党的建设（2项）</w:t>
            </w:r>
          </w:p>
        </w:tc>
      </w:tr>
      <w:tr w14:paraId="417039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0CA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33A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规范村级组织</w:t>
            </w:r>
            <w:r>
              <w:rPr>
                <w:rFonts w:hint="eastAsia" w:ascii="Times New Roman" w:hAnsi="方正公文仿宋" w:eastAsia="方正公文仿宋"/>
                <w:color w:val="auto"/>
                <w:kern w:val="0"/>
                <w:szCs w:val="21"/>
                <w:lang w:val="en-US" w:eastAsia="zh-CN" w:bidi="ar"/>
              </w:rPr>
              <w:t>工作事务、</w:t>
            </w:r>
            <w:r>
              <w:rPr>
                <w:rFonts w:hint="eastAsia" w:ascii="Times New Roman" w:hAnsi="方正公文仿宋" w:eastAsia="方正公文仿宋"/>
                <w:color w:val="auto"/>
                <w:kern w:val="0"/>
                <w:szCs w:val="21"/>
                <w:lang w:bidi="ar"/>
              </w:rPr>
              <w:t>机制</w:t>
            </w:r>
            <w:r>
              <w:rPr>
                <w:rFonts w:hint="eastAsia" w:ascii="Times New Roman" w:hAnsi="方正公文仿宋" w:eastAsia="方正公文仿宋"/>
                <w:color w:val="auto"/>
                <w:kern w:val="0"/>
                <w:szCs w:val="21"/>
                <w:lang w:val="en-US" w:eastAsia="zh-CN" w:bidi="ar"/>
              </w:rPr>
              <w:t>牌子和证明事项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2B9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B2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7A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 清理村（社区）违规加挂牌子；</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 依据《村级组织证明事项指导目录》出具相关证明。</w:t>
            </w:r>
          </w:p>
        </w:tc>
      </w:tr>
      <w:tr w14:paraId="363E65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6AD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5BB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发放“两癌” 救助资金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119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455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1.下发开展中央彩票公益金 “两癌” 救助工作的通知；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2.审核乡镇报送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3.告知乡镇申请人审核结果；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4.对公示无异议的人员进行“两癌” 救助款项拨付；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85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1.宣传中央彩票公益金 “两癌” 救助政策；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2.排查符合 “两癌” 救助条件人员；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3.指导符合条件的村民申请“两癌” 救助；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4.受理、上报“两癌”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5.指导村对符合“两癌” 救助条件人员进行公示；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6.报送公示情况；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7.汇总、上报村民收到“两癌” 救助资金相关材料。</w:t>
            </w:r>
          </w:p>
        </w:tc>
      </w:tr>
      <w:tr w14:paraId="17FA04F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35DE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二、经济发展（1项）</w:t>
            </w:r>
          </w:p>
        </w:tc>
      </w:tr>
      <w:tr w14:paraId="5BD0B9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DFE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3D4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D43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F68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1.调取下发法人单位变更信息；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4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1.核实法人单位变更情况；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2.更新基本单位名录库；</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3.更新城乡划分代码库法人单位信息。</w:t>
            </w:r>
          </w:p>
        </w:tc>
      </w:tr>
      <w:tr w14:paraId="709E7C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80A58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三、民生服务（19项）</w:t>
            </w:r>
          </w:p>
        </w:tc>
      </w:tr>
      <w:tr w14:paraId="1EA2F7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27D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4E1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F3D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5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1.接收流落在外的本地户籍流浪乞讨人员；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A0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1.排查辖区内流浪乞讨人员；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2.指导所在村联系流浪人员家属进行认领；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3.上报无人认领的流浪乞讨人员；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4.安置本地户籍的流浪乞讨人员。</w:t>
            </w:r>
          </w:p>
        </w:tc>
      </w:tr>
      <w:tr w14:paraId="540CE5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4A6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110">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办理高龄老人</w:t>
            </w:r>
            <w:r>
              <w:rPr>
                <w:rFonts w:hint="eastAsia" w:ascii="Times New Roman" w:hAnsi="方正公文仿宋" w:eastAsia="方正公文仿宋"/>
                <w:color w:val="auto"/>
                <w:kern w:val="0"/>
                <w:szCs w:val="21"/>
                <w:lang w:val="en-US" w:eastAsia="zh-CN" w:bidi="ar"/>
              </w:rPr>
              <w:t>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BD4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723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1.加强辖区高龄津贴发放工作管理、宣传和信访投诉的处理，做好发放检查工作；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6F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1.统计录入超过60周岁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老人信息；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3.上报补贴应发未发的人员信息；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4.定期核实高龄老人生存情况。</w:t>
            </w:r>
          </w:p>
        </w:tc>
      </w:tr>
      <w:tr w14:paraId="5ACF25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559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607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社会救助对象信息比对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95D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866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1.比对、核实社会救助对象信息；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A77D">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提供社会救助对象信息</w:t>
            </w:r>
            <w:r>
              <w:rPr>
                <w:rFonts w:hint="eastAsia" w:ascii="Times New Roman" w:hAnsi="方正公文仿宋" w:eastAsia="方正公文仿宋"/>
                <w:color w:val="auto"/>
                <w:kern w:val="0"/>
                <w:szCs w:val="21"/>
                <w:lang w:eastAsia="zh-CN" w:bidi="ar"/>
              </w:rPr>
              <w:t>。</w:t>
            </w:r>
          </w:p>
        </w:tc>
      </w:tr>
      <w:tr w14:paraId="5A32F4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595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1F7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老年人适老化改造及器具发放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55B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87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1.确认服务需求并上报上级部门；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2.运用多种渠道发布相关信息，推动适老化产品进社区、进家庭，做好政策解读和成果宣传；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23A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3.联系第三方入户实施困难老人适老化改造；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4.代发困难老人适老化辅助器具。</w:t>
            </w:r>
          </w:p>
        </w:tc>
      </w:tr>
      <w:tr w14:paraId="338CBD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C71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37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集中照护经济困难失能老年人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A3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4DA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1.审批、确认经济困难失能老年人集中照护对象；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7E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1.受理经济困难失能老人集中照护申请；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2.初审经济困难失能老人集中照护申请材料；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3.上报经济困难失能老人集中照护申请材料。</w:t>
            </w:r>
          </w:p>
        </w:tc>
      </w:tr>
      <w:tr w14:paraId="52F850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64A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963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102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A2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1.负责落实义务教育阶段学生入学工作，完善工作机制，加强监督和指导；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2.定期对各学校控辍保学工作进行检查；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62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2.对重点人员和复学学生不定期入户回访，了解当前复学情况。</w:t>
            </w:r>
          </w:p>
        </w:tc>
      </w:tr>
      <w:tr w14:paraId="45971B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A4C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2D8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孤儿学前教育资助工作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62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8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6B1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3.初审助学项目材料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4.上报助学项目材料。</w:t>
            </w:r>
          </w:p>
        </w:tc>
      </w:tr>
      <w:tr w14:paraId="65E9D5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CB9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E821">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慈善救助圆梦大学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EB1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93A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1.下发慈善救助圆梦大学通知；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227E">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1.宣传慈善救助圆梦大学政策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3.初审、上报助学材料。</w:t>
            </w:r>
          </w:p>
        </w:tc>
      </w:tr>
      <w:tr w14:paraId="7C0C7C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2A1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F41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扶残助学工作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82C8">
            <w:pPr>
              <w:widowControl/>
              <w:kinsoku/>
              <w:spacing w:before="0" w:beforeLines="0" w:after="0" w:afterLines="0"/>
              <w:jc w:val="center"/>
              <w:textAlignment w:val="auto"/>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抚松县</w:t>
            </w:r>
            <w:r>
              <w:rPr>
                <w:rFonts w:hint="eastAsia" w:ascii="Times New Roman" w:hAnsi="方正公文仿宋" w:eastAsia="方正公文仿宋"/>
                <w:color w:val="auto"/>
                <w:kern w:val="0"/>
                <w:szCs w:val="21"/>
                <w:lang w:val="en-US" w:eastAsia="zh-CN" w:bidi="ar"/>
              </w:rPr>
              <w:t>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8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0A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1.宣传扶残助学政策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2.初审助学材料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3.指导申请人线上申请。</w:t>
            </w:r>
          </w:p>
        </w:tc>
      </w:tr>
      <w:tr w14:paraId="74BCDC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6A3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A35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整治违规建墓、私挖乱葬的行为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9E91">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
</w:t>
            </w:r>
          </w:p>
          <w:p w14:paraId="34C7585B">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42A116EB">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
</w:t>
            </w:r>
          </w:p>
          <w:p w14:paraId="43E579D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84E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处置违规建墓、私挖乱葬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2ED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1.宣传殡葬管理法律法规；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2.排查违规建墓行为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3.上报违规建墓行为、私挖乱葬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r>
      <w:tr w14:paraId="172F4E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327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E64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处置不文明祭扫行为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C3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B9E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F2B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1.倡导文明祭扫；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3.劝阻不文明祭扫行为；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4.建立不文明祭扫行为问题台账；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5.上报拒不配合的不文明祭扫行为。</w:t>
            </w:r>
          </w:p>
        </w:tc>
      </w:tr>
      <w:tr w14:paraId="6BE12B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B5F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D3E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特困供养户殡葬事宜办理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566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F20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DA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1.上报分散特困供养户殡葬信息；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2.协助办理分散特困供养户殡葬相关事宜；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3.搜集上报分散特困供养户殡葬相关费用。</w:t>
            </w:r>
          </w:p>
        </w:tc>
      </w:tr>
      <w:tr w14:paraId="760C50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D26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709D">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3EA7">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CDF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1.实地核查损坏情况；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5351">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1.构建“四好农村路”管理体系；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2.落实各级路长巡路工作；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3.组织冬季清雪、防滑；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4.协助行管部门定期巡查农村公路；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5.上报损坏路段情况。</w:t>
            </w:r>
          </w:p>
        </w:tc>
      </w:tr>
      <w:tr w14:paraId="29E5F1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AA9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3BFF">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廉租房补贴管理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0607">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699BC19C">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45AB">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1.审查申请人住房、居住情况，公示审查合格对象；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2.负责确认廉租住房保障对象，统一登记；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3.负责廉租房实物配租、发放租赁补贴；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4.向乡镇反馈不符合条件的申请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6BF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1.受理廉租房补贴申请；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2.初审、上报申请材料；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3.将不符合保障条件的书面告知书转交申请人。</w:t>
            </w:r>
          </w:p>
        </w:tc>
      </w:tr>
      <w:tr w14:paraId="0D8DDF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A6B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0859">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公租房配租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046A">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74073D2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C0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1.审查、核准公租房申请材料，分配房源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FFA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1.受理公租房配租申请；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2.初审公租房配租申请材料；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3.公示初审合格的家庭人员情况；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4.上报县住房和城乡建设局审核；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5.配合县住房和城乡建设局、县民政局不定期检查保障对象家庭情况。</w:t>
            </w:r>
          </w:p>
        </w:tc>
      </w:tr>
      <w:tr w14:paraId="6587A9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6CE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FF5A">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“一事一议”大额临时救助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D5BF">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34A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1.审核、确认“一事一议”的大额救助对象申请材料；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464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3.入户核实“一事一议”的临时救助家庭情况；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4.公示“一事一议”的临时救助人员名单；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5.上报“一事一议”的临时救助对象申请材料。</w:t>
            </w:r>
          </w:p>
        </w:tc>
      </w:tr>
      <w:tr w14:paraId="4B898C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038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062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追缴违规领取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709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F4A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31D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2.提醒低保金违规领取人返还资金；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情况。</w:t>
            </w:r>
          </w:p>
        </w:tc>
      </w:tr>
      <w:tr w14:paraId="5EFE2C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9A8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220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9D43">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95A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1.调查违规领取特困供养人员情况；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A1F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4.上报拒不返还违规领取低保金情况。</w:t>
            </w:r>
          </w:p>
        </w:tc>
      </w:tr>
      <w:tr w14:paraId="304652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C63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390F">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发放、追缴水库移民补贴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657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FC2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1.下发水库移民人员信息；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3.下发停发补贴通知；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9DA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1.上报水库移民人员身份信息核实结果；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2.提醒水库移民返还超额领取补贴；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3.上报拒不返还超额领取水库移民补贴情况。</w:t>
            </w:r>
          </w:p>
        </w:tc>
      </w:tr>
      <w:tr w14:paraId="55E0FCA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589B7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四、文化和旅游（1项）</w:t>
            </w:r>
          </w:p>
        </w:tc>
      </w:tr>
      <w:tr w14:paraId="208225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93B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201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居民私自安装卫星电视广播地面接收设备（小锅盖）入户清理工作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3DEB">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8711">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抚松县文化广播电视和旅游局文化综合执法大队负责入户清理居民私自安装</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卫星电视广播地面接收设备（小锅盖）。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BBD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1.日常排查、劝阻；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2.上报拒不整改情况；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开展清理工作。</w:t>
            </w:r>
          </w:p>
        </w:tc>
      </w:tr>
      <w:tr w14:paraId="5AE6C3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AE499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五、乡村振兴（16项）</w:t>
            </w:r>
          </w:p>
        </w:tc>
      </w:tr>
      <w:tr w14:paraId="26C258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ECF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FE41">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脱贫人口小额信贷工作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1F3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BD1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1.制定脱贫人口小额信贷工作方案；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2.审核小额信贷申请材料；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3.审核发放小额信贷贴息资金；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5D1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1.宣传小额信贷政策；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3.转发小额信贷工作方案；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4.配合银行审核农户信用评级；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5.初审上报各村小额信贷材料；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6.通知各村人员领取小额信贷贴息。</w:t>
            </w:r>
          </w:p>
        </w:tc>
      </w:tr>
      <w:tr w14:paraId="729190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042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B9B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1C4E">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8D8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1.制定“雨露计划”助学补助工作计划；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2.汇总“雨露计划”补助名单；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568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1.宣传“雨露计划”补助政策；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2.受理脱贫户补助申请；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3.受理监测户补助申请；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4.初审各村“雨露计划”补助材料；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7.关注“雨露计划”毕业生就业情况。</w:t>
            </w:r>
          </w:p>
        </w:tc>
      </w:tr>
      <w:tr w14:paraId="00374B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AB5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024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庭院经济补贴工作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18B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9B6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1.制定发展庭院经济工作方案；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2.审核庭院经济补贴申请材料；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E10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1.宣传庭院经济补贴政策；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2.受理庭院经济补贴申请；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5.发放庭院经济补贴资金。</w:t>
            </w:r>
          </w:p>
        </w:tc>
      </w:tr>
      <w:tr w14:paraId="6B5199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0CD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C1E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21B5">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02F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1.整理下发宣传资料；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635A">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1.组织开展农作物病虫害防控宣传；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3.上报病虫害问题；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4.协助开展防控指导，处置农作物病虫害问题。</w:t>
            </w:r>
          </w:p>
        </w:tc>
      </w:tr>
      <w:tr w14:paraId="2DAA8C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C85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B9BF">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6A3A">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7493">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1.负责统计、核实、汇总、上报乡镇的农业灾情数据，负责农业抗灾救灾</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恢复生产技术指导工作；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4D0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1.转发农业灾情预警；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2.指导各村开展农业防灾减灾工作；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4.协助开展减灾救灾工作；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5.指导农户开展灾后抢种补种。</w:t>
            </w:r>
          </w:p>
        </w:tc>
      </w:tr>
      <w:tr w14:paraId="71C478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9E7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520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植物类农产品质量安全监管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A1A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D26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1.组织开展植物类农产品质量安全技术培训；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E131">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1.建立植物类的农产品质量安全监管机制；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2.组织各类人员参加植物类农产品安全技术培训；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3.抽样、上报植物类农产品。</w:t>
            </w:r>
          </w:p>
        </w:tc>
      </w:tr>
      <w:tr w14:paraId="109A42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1C0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3EC3">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宜参地普查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7CC7">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抚松县人参产业</w:t>
            </w:r>
            <w:r>
              <w:rPr>
                <w:rFonts w:hint="eastAsia" w:ascii="Times New Roman" w:hAnsi="方正公文仿宋" w:eastAsia="方正公文仿宋"/>
                <w:color w:val="auto"/>
                <w:kern w:val="0"/>
                <w:szCs w:val="21"/>
                <w:lang w:eastAsia="zh-CN" w:bidi="ar"/>
              </w:rPr>
              <w:t>发展</w:t>
            </w:r>
            <w:r>
              <w:rPr>
                <w:rFonts w:hint="eastAsia" w:ascii="Times New Roman" w:hAnsi="方正公文仿宋" w:eastAsia="方正公文仿宋"/>
                <w:color w:val="auto"/>
                <w:kern w:val="0"/>
                <w:szCs w:val="21"/>
                <w:lang w:bidi="ar"/>
              </w:rPr>
              <w:t>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90DA">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83C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1.摸排上级下发地块点位情况；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2.根据实际提出普查意见。</w:t>
            </w:r>
          </w:p>
        </w:tc>
      </w:tr>
      <w:tr w14:paraId="0B8654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BFD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4A0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处置违规畜牧养殖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909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2F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1.核实处罚畜禽违规繁育、私杀乱宰、违禁饲养等违规行为；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A91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1.排查上报畜禽繁育、私杀乱宰、违禁饲养等情况；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2.排查上报违规养殖情况。</w:t>
            </w:r>
          </w:p>
        </w:tc>
      </w:tr>
      <w:tr w14:paraId="33B7E6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E84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18E3">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高标准农田项目建设及建后管护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049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B3B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1.建设高标准农田项目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4AF1">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1.设定村级管护人员，组织巡查并保留台账；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2.高标准农田项目建后管护。</w:t>
            </w:r>
          </w:p>
        </w:tc>
      </w:tr>
      <w:tr w14:paraId="1BAE52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33E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865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开展土地巡查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016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1F6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DA7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发现非法占用一般耕地、永久基本农田，改变耕地用途等违法行为及时制止并上报。</w:t>
            </w:r>
          </w:p>
        </w:tc>
      </w:tr>
      <w:tr w14:paraId="0241B4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472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664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土壤普查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F52E">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AE8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1.加强专业技术人员配置，组织专家、科研人员为普查工作提供技术支持；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2.有计划</w:t>
            </w:r>
            <w:r>
              <w:rPr>
                <w:rFonts w:hint="eastAsia" w:ascii="Times New Roman" w:hAnsi="方正公文仿宋" w:eastAsia="方正公文仿宋"/>
                <w:color w:val="auto"/>
                <w:kern w:val="0"/>
                <w:szCs w:val="21"/>
                <w:lang w:val="en-US" w:eastAsia="zh-CN" w:bidi="ar"/>
              </w:rPr>
              <w:t>地</w:t>
            </w:r>
            <w:r>
              <w:rPr>
                <w:rFonts w:hint="eastAsia" w:ascii="Times New Roman" w:hAnsi="方正公文仿宋" w:eastAsia="方正公文仿宋"/>
                <w:color w:val="auto"/>
                <w:kern w:val="0"/>
                <w:szCs w:val="21"/>
                <w:lang w:bidi="ar"/>
              </w:rPr>
              <w:t>开展</w:t>
            </w:r>
            <w:r>
              <w:rPr>
                <w:rFonts w:hint="eastAsia" w:ascii="Times New Roman" w:hAnsi="方正公文仿宋" w:eastAsia="方正公文仿宋"/>
                <w:color w:val="auto"/>
                <w:kern w:val="0"/>
                <w:szCs w:val="21"/>
                <w:lang w:val="en-US" w:eastAsia="zh-CN" w:bidi="ar"/>
              </w:rPr>
              <w:t>土壤</w:t>
            </w:r>
            <w:r>
              <w:rPr>
                <w:rFonts w:hint="eastAsia" w:ascii="Times New Roman" w:hAnsi="方正公文仿宋" w:eastAsia="方正公文仿宋"/>
                <w:color w:val="auto"/>
                <w:kern w:val="0"/>
                <w:szCs w:val="21"/>
                <w:lang w:bidi="ar"/>
              </w:rPr>
              <w:t>普查队伍技术培训，确保土壤普查专业化、标准化、规范化；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5AA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做好土壤采集点引导工作。</w:t>
            </w:r>
          </w:p>
        </w:tc>
      </w:tr>
      <w:tr w14:paraId="68202A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85A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DBF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83D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6A8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1.发布农产品抽样检测通知，明确检测种类；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2.检测农产品样品</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备案</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DFD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收集、提供农产品质量安全监测样品。</w:t>
            </w:r>
          </w:p>
        </w:tc>
      </w:tr>
      <w:tr w14:paraId="442FF2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BE4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BF3A">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E33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6748">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F79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引导科技特派员为种植大户、脱贫、监测对象提供技术指导。</w:t>
            </w:r>
          </w:p>
        </w:tc>
      </w:tr>
      <w:tr w14:paraId="77C13E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7D4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A06D">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对销售的种子应当包装而没有包装的行政处罚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2AC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91A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1.对乡镇执法人员进行法律培训和执法培训；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236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负责对销售的种子应当包装而没有包装的行政处罚执法和行政案件进行办理。</w:t>
            </w:r>
          </w:p>
        </w:tc>
      </w:tr>
      <w:tr w14:paraId="0858D5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00B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E32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畜牧业安全生产检查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1DBE">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2D3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负责开展畜牧业安全生产检查</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5EA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协助做好畜牧业安全生产检查实施</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eastAsia="zh-CN" w:bidi="ar"/>
              </w:rPr>
              <w:t>。</w:t>
            </w:r>
          </w:p>
        </w:tc>
      </w:tr>
      <w:tr w14:paraId="03C765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E7C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AD3D">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管理动物标识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3305">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60BE">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365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协助配合管理动物标识</w:t>
            </w:r>
            <w:r>
              <w:rPr>
                <w:rFonts w:hint="eastAsia" w:ascii="Times New Roman" w:hAnsi="方正公文仿宋" w:eastAsia="方正公文仿宋"/>
                <w:color w:val="auto"/>
                <w:kern w:val="0"/>
                <w:szCs w:val="21"/>
                <w:lang w:eastAsia="zh-CN" w:bidi="ar"/>
              </w:rPr>
              <w:t>。</w:t>
            </w:r>
          </w:p>
        </w:tc>
      </w:tr>
      <w:tr w14:paraId="04D70E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9AC70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六、社会管理（5项）</w:t>
            </w:r>
          </w:p>
        </w:tc>
      </w:tr>
      <w:tr w14:paraId="43DBAB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4E3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B68D">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执法资格证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申领、注销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B9FF">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B4FB">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1.审核发放行政执法证件；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2.审核执法资格延续申请；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82B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1.组织执法人员申领行政执法证件；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2.统计上报延续执法资格名单；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3.收回退出执法人员证件；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4.上交退出执法人员证件。</w:t>
            </w:r>
          </w:p>
        </w:tc>
      </w:tr>
      <w:tr w14:paraId="79F735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68D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DD2A">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对未取得拖拉机、联合收割机操作证件而操作拖拉机、联合收割机的行政处罚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7D3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3D2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D51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对未取得拖拉机、联合收割机操作证件而操作拖拉机、联合收割机的行政处罚和行政案件办理。</w:t>
            </w:r>
          </w:p>
        </w:tc>
      </w:tr>
      <w:tr w14:paraId="36BF84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BA7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8AE7">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2CD1">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C7C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5B3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14:paraId="4ED9C1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691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B84C">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9EAB">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B0AA">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19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对未按照规定办理登记手续并取得相应的证书和牌照,擅自将拖拉机、联合收割机投入使用，或者未按照规定办理变更登记手续的行政处罚和行政案件办理。</w:t>
            </w:r>
          </w:p>
        </w:tc>
      </w:tr>
      <w:tr w14:paraId="6E6BDF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BA6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02E3">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对使用拖拉机、联合收割机</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违反规定载人的行政处罚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63C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CD8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36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对使用拖拉机、联合收割机违反规定载人的行政处罚实施和行政案件办理。</w:t>
            </w:r>
          </w:p>
        </w:tc>
      </w:tr>
      <w:tr w14:paraId="09B8FE1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8695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七、社会保障（2项）</w:t>
            </w:r>
          </w:p>
        </w:tc>
      </w:tr>
      <w:tr w14:paraId="45B29A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3B8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F06A">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规范劳动用工合同管理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049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823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组织宣传劳动关系政策，统一</w:t>
            </w:r>
            <w:r>
              <w:rPr>
                <w:rFonts w:hint="eastAsia" w:ascii="Times New Roman" w:hAnsi="方正公文仿宋" w:eastAsia="方正公文仿宋"/>
                <w:color w:val="auto"/>
                <w:kern w:val="0"/>
                <w:szCs w:val="21"/>
                <w:lang w:val="en-US" w:eastAsia="zh-CN" w:bidi="ar"/>
              </w:rPr>
              <w:t>规范</w:t>
            </w:r>
            <w:r>
              <w:rPr>
                <w:rFonts w:hint="eastAsia" w:ascii="Times New Roman" w:hAnsi="方正公文仿宋" w:eastAsia="方正公文仿宋"/>
                <w:color w:val="auto"/>
                <w:kern w:val="0"/>
                <w:szCs w:val="21"/>
                <w:lang w:bidi="ar"/>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2AE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宣传劳动关系政策</w:t>
            </w:r>
            <w:r>
              <w:rPr>
                <w:rFonts w:hint="eastAsia" w:ascii="Times New Roman" w:hAnsi="方正公文仿宋" w:eastAsia="方正公文仿宋"/>
                <w:color w:val="auto"/>
                <w:kern w:val="0"/>
                <w:szCs w:val="21"/>
                <w:lang w:eastAsia="zh-CN" w:bidi="ar"/>
              </w:rPr>
              <w:t>。</w:t>
            </w:r>
          </w:p>
        </w:tc>
      </w:tr>
      <w:tr w14:paraId="49E62C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BCB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9D2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劳动争议调解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794F">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8A5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调解劳动争议</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E503">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1.受理劳动争议调解申请；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2.初步调解劳动人事争议；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3.上报无法调解的劳动争议情况。</w:t>
            </w:r>
          </w:p>
        </w:tc>
      </w:tr>
      <w:tr w14:paraId="0F2E4F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E372C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八、自然资源（14项）</w:t>
            </w:r>
          </w:p>
        </w:tc>
      </w:tr>
      <w:tr w14:paraId="1EA69D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391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0515">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181B">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
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2D3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1.县农业农村局、县自然资源局组建“大棚房”整治工作队伍；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6E3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1.宣传“大棚房”问题整治政策；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3.上报存在问题；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4.口头提醒责任人整改“大棚房”问题；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5.建立“大棚房”问题整改台账；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6.上报整改不到位、拒不整改情况。</w:t>
            </w:r>
          </w:p>
        </w:tc>
      </w:tr>
      <w:tr w14:paraId="2E0035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83A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EE5F">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农村供水保障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B515">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6161">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1.会同有关部门按照国家有关规定，编制农村供水规划并组织实施；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2.开展农村供水安全、节约用水、用水卫生和水源保护宣传工作；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3.按规定对新建、改建、扩建农村集中供水工程进行验收；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4.负责本行政区域内农村供水工程规范化管理的监督检查和业务指导，督促做好水费收缴工作；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5.按规定定期组织供水单位，管水员开展工程管理、设备管护及安全生产等方面的技术培训；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038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1.按照</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人民政府及有关部门的要求做好本行政区域内的农村供水的相关工作；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2.负责农村供水工程的监督、指导和管理工作，负责协调矛盾纠纷处理，水源水质的突发事件的应急处理；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3.宣传农村供水安全、节约用水、用水卫生和水源保护政策；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4.保护农村供水水源地，保障水源地安全；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5.参加工程建设质量监督及部分运行验收工作；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6.配合供水单位按照有关规定收取水费；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7.排查供水不畅等问题并及时上报。</w:t>
            </w:r>
          </w:p>
        </w:tc>
      </w:tr>
      <w:tr w14:paraId="31B1A6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CBF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B60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农村</w:t>
            </w:r>
            <w:r>
              <w:rPr>
                <w:rFonts w:hint="eastAsia" w:ascii="Times New Roman" w:hAnsi="方正公文仿宋" w:eastAsia="方正公文仿宋"/>
                <w:color w:val="auto"/>
                <w:kern w:val="0"/>
                <w:szCs w:val="21"/>
                <w:lang w:val="en-US" w:eastAsia="zh-CN" w:bidi="ar"/>
              </w:rPr>
              <w:t>饮用水</w:t>
            </w:r>
            <w:r>
              <w:rPr>
                <w:rFonts w:hint="eastAsia" w:ascii="Times New Roman" w:hAnsi="方正公文仿宋" w:eastAsia="方正公文仿宋"/>
                <w:color w:val="auto"/>
                <w:kern w:val="0"/>
                <w:szCs w:val="21"/>
                <w:lang w:bidi="ar"/>
              </w:rPr>
              <w:t>水质安全检测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AE5">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抚松县卫生健康局</w:t>
            </w:r>
          </w:p>
          <w:p w14:paraId="0478642B">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9D2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1.检测监测水质，出具检测报告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61F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1.协助行管部门将水质检测监测结果及时反馈给供水单位；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2.对县水利局通报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问题及整改通知及时反馈到供水单位，督促</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单位进行整改；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3.陪同监督定期采取水样并对水质进行监测。</w:t>
            </w:r>
          </w:p>
        </w:tc>
      </w:tr>
      <w:tr w14:paraId="1C792D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F00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2AAE">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核查卫片执法图斑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D23B">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3703">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1.下发卫片图斑疑似占用耕地、违规建房等信息；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2.核实确定违法占用耕地、违规建房等问题。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9D9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1.对图斑具体内容进行实地核查，拍摄现场照片；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2.收集初地拍摄照片及材料上报县自然资源局。</w:t>
            </w:r>
          </w:p>
        </w:tc>
      </w:tr>
      <w:tr w14:paraId="4A8EE3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200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4A3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51C5">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3C5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1.审核批复林木采伐申请，进行林木采伐调查设计；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2.出具采伐许可证；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.组织进行采伐作业质量抽检验收；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40E1">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3.提交</w:t>
            </w:r>
            <w:r>
              <w:rPr>
                <w:rFonts w:hint="eastAsia" w:ascii="Times New Roman" w:hAnsi="方正公文仿宋" w:eastAsia="方正公文仿宋"/>
                <w:color w:val="auto"/>
                <w:kern w:val="0"/>
                <w:szCs w:val="21"/>
                <w:lang w:val="en-US" w:eastAsia="zh-CN" w:bidi="ar"/>
              </w:rPr>
              <w:t>县林业局</w:t>
            </w:r>
            <w:r>
              <w:rPr>
                <w:rFonts w:hint="eastAsia" w:ascii="Times New Roman" w:hAnsi="方正公文仿宋" w:eastAsia="方正公文仿宋"/>
                <w:color w:val="auto"/>
                <w:kern w:val="0"/>
                <w:szCs w:val="21"/>
                <w:lang w:bidi="ar"/>
              </w:rPr>
              <w:t>审批；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4.根据采伐许可证出具采伐作业证；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5.监管林木采伐作业；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6.组织伐区自检验收工作；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7.巡查上报多伐、错伐、乱伐等情况。</w:t>
            </w:r>
          </w:p>
        </w:tc>
      </w:tr>
      <w:tr w14:paraId="3BA2EA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635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BCAE">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涉林违法行为处置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90D9">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3B8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依照相关</w:t>
            </w:r>
            <w:r>
              <w:rPr>
                <w:rFonts w:hint="eastAsia" w:ascii="Times New Roman" w:hAnsi="方正公文仿宋" w:eastAsia="方正公文仿宋"/>
                <w:color w:val="auto"/>
                <w:kern w:val="0"/>
                <w:szCs w:val="21"/>
                <w:lang w:val="en-US" w:eastAsia="zh-CN" w:bidi="ar"/>
              </w:rPr>
              <w:t>法律</w:t>
            </w:r>
            <w:r>
              <w:rPr>
                <w:rFonts w:hint="eastAsia" w:ascii="Times New Roman" w:hAnsi="方正公文仿宋" w:eastAsia="方正公文仿宋"/>
                <w:color w:val="auto"/>
                <w:kern w:val="0"/>
                <w:szCs w:val="21"/>
                <w:lang w:bidi="ar"/>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BE31">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1.排查、上报涉林违法行为；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2.查处擅自改变林地用途的违法行为；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3.整治涉林违法行为。</w:t>
            </w:r>
          </w:p>
        </w:tc>
      </w:tr>
      <w:tr w14:paraId="13186F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373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C49E">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采伐迹地、工程造林管理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254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BEA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B66B">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协助验收采伐迹地</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工程造林项目</w:t>
            </w:r>
            <w:r>
              <w:rPr>
                <w:rFonts w:hint="eastAsia" w:ascii="Times New Roman" w:hAnsi="方正公文仿宋" w:eastAsia="方正公文仿宋"/>
                <w:color w:val="auto"/>
                <w:kern w:val="0"/>
                <w:szCs w:val="21"/>
                <w:lang w:eastAsia="zh-CN" w:bidi="ar"/>
              </w:rPr>
              <w:t>。</w:t>
            </w:r>
          </w:p>
        </w:tc>
      </w:tr>
      <w:tr w14:paraId="5B6FDD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F84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90F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49BB">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F3F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1.审核乡镇上报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“两证一签”手续；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2.指导乡镇管理苗圃生产经营情况；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15F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1.核实镇域内苗木繁殖销售的单位及个人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信息；</w:t>
            </w:r>
          </w:p>
          <w:p w14:paraId="12A0AE4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2.摸底苗木企业的树种、数量及合法来源；</w:t>
            </w:r>
          </w:p>
          <w:p w14:paraId="30FD430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3.接收“两证一签”办理申请；</w:t>
            </w:r>
          </w:p>
          <w:p w14:paraId="67AC660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4.初审、上报“两证一签”手续；</w:t>
            </w:r>
          </w:p>
          <w:p w14:paraId="0AEB128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5.排查镇内不规范企业；</w:t>
            </w:r>
          </w:p>
          <w:p w14:paraId="2C37069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6.对不规范的企业责令限期整改；</w:t>
            </w:r>
          </w:p>
          <w:p w14:paraId="05289DC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7.排查镇内林木、苗圃种苗</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p w14:paraId="2C0B9A6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8.对违法行为及时上报；</w:t>
            </w:r>
          </w:p>
          <w:p w14:paraId="470FC81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9.签订检疫监管及复检告知书；</w:t>
            </w:r>
          </w:p>
          <w:p w14:paraId="6972586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10.指导有造林任务的单位填报造林复检记录表；</w:t>
            </w:r>
          </w:p>
          <w:p w14:paraId="0D1C2F4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11.上报造林复检记录表。</w:t>
            </w:r>
          </w:p>
        </w:tc>
      </w:tr>
      <w:tr w14:paraId="1B1AC3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E63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05B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森林</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湿地</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955">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19F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1.下发森林、湿地问题图斑情况；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350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1.核实森林、湿地问题图斑情况，及时上报问题；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2.协助整治森林、湿地卫星图斑相关问题。</w:t>
            </w:r>
          </w:p>
        </w:tc>
      </w:tr>
      <w:tr w14:paraId="173CB5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12B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27F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发放退耕还林补贴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92D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C9B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1.审核退耕还林补贴申请；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038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1.统计退耕还林地块信息；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4.发放退耕还林补贴。</w:t>
            </w:r>
          </w:p>
        </w:tc>
      </w:tr>
      <w:tr w14:paraId="6F58F8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F06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461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林木种苗检疫、防治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576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353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1.组织检验疑似林木种苗疫病送检样品；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122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1.组织疑似病虫害取样；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2.上报疑似疫病情况；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3.组织开展防治林木种苗疾病。</w:t>
            </w:r>
          </w:p>
        </w:tc>
      </w:tr>
      <w:tr w14:paraId="766BF4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73E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1FD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开展宅基地使用权、集体建设用地使用权及建筑物、构筑物所有权登记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5D9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18D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1.不动产登记中心、分中心负责技术培训、指导和发证工作；（阶段性确权工作）</w:t>
            </w:r>
          </w:p>
          <w:p w14:paraId="437EAFE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6C6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szCs w:val="21"/>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14:paraId="227904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439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D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不动产权籍调查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0B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B6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1D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权籍调查工作由乡镇人民政府完成；其他不动产登记类别参照执行。</w:t>
            </w:r>
          </w:p>
        </w:tc>
      </w:tr>
      <w:tr w14:paraId="0208CE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9FB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F92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指导测土配方施肥技术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27B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17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抽样施肥点调查；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2.组织培训各村使用施肥卡；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931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1.组织各村宣传测土配方；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2.组织各村发放施肥卡；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4.配合采集土样送检。</w:t>
            </w:r>
          </w:p>
        </w:tc>
      </w:tr>
      <w:tr w14:paraId="23B6601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CC2E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九、生态环保（13项）</w:t>
            </w:r>
          </w:p>
        </w:tc>
      </w:tr>
      <w:tr w14:paraId="457550C2">
        <w:tblPrEx>
          <w:tblCellMar>
            <w:top w:w="0" w:type="dxa"/>
            <w:left w:w="108" w:type="dxa"/>
            <w:bottom w:w="0" w:type="dxa"/>
            <w:right w:w="108" w:type="dxa"/>
          </w:tblCellMar>
        </w:tblPrEx>
        <w:trPr>
          <w:cantSplit/>
          <w:trHeight w:val="5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EBB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B50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5B89">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14:paraId="35DEE4E8">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抚松县发展和改革局
</w:t>
            </w:r>
          </w:p>
          <w:p w14:paraId="54EFF8E5">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抚松县市场监督管理局
</w:t>
            </w:r>
          </w:p>
          <w:p w14:paraId="5D19E18A">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14:paraId="005E0A6D">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4D5E">
            <w:pPr>
              <w:widowControl/>
              <w:kinsoku/>
              <w:spacing w:before="0" w:beforeLines="0" w:after="0" w:afterLines="0"/>
              <w:jc w:val="both"/>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2.负责清洁能源保障工作；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3.会同生态环境分局监督检查特种设备目录内的锅炉生产、进口、销售和使用环节执行环境保护标准或者要求等情况；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4.负责配合检查单位拦截车辆；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5.负责指导堆场防火、秸秆收储、打捆利用等秸秆禁烧工作；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各行管部门：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B36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1.负责加强大气环境保护宣传，普及大气污染防治法律法规和科学知识；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2.协助开展日常巡查，发现问题及时劝导制止，劝阻无效的及时上报县生态环境分局等部门。</w:t>
            </w:r>
          </w:p>
        </w:tc>
      </w:tr>
      <w:tr w14:paraId="01818A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99D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235F">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1C02">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14:paraId="66798343">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14:paraId="2A6AE901">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CC8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1.组织实施区域水污染防治工作；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2.负责对涉水企业实施环境执法监测，配合上级主管部门开展辖区内河流流域的水样监测；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3.对乡镇反馈上报的线索及时进行查处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68C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1.做好保护水资源宣传工作；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3.协助做好水质监测及污染防治相关工作；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4.做好黑臭水体治理工作。</w:t>
            </w:r>
          </w:p>
        </w:tc>
      </w:tr>
      <w:tr w14:paraId="4AA266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0B7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AB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E7F">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14:paraId="09E43DCA">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
</w:t>
            </w:r>
          </w:p>
          <w:p w14:paraId="5F52A92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A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1.负责土壤及地下水环境监督管理，承担土壤环境保护职责；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3.贯彻落实工业用地和经营性用地土壤环境保护管理制度；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4.依据工业用地和经营性用地土壤环境保护管理制度开展土地流转程序；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5</w:t>
            </w:r>
            <w:r>
              <w:rPr>
                <w:rFonts w:hint="eastAsia" w:ascii="Times New Roman" w:hAnsi="方正公文仿宋" w:eastAsia="方正公文仿宋"/>
                <w:color w:val="auto"/>
                <w:kern w:val="0"/>
                <w:szCs w:val="21"/>
                <w:lang w:bidi="ar"/>
              </w:rPr>
              <w:t>.对耕地环境监测点的土壤和农产品进行例行监测；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6</w:t>
            </w:r>
            <w:r>
              <w:rPr>
                <w:rFonts w:hint="eastAsia" w:ascii="Times New Roman" w:hAnsi="方正公文仿宋" w:eastAsia="方正公文仿宋"/>
                <w:color w:val="auto"/>
                <w:kern w:val="0"/>
                <w:szCs w:val="21"/>
                <w:lang w:bidi="ar"/>
              </w:rPr>
              <w:t>.开展受污染耕地分类管理和安全利用工作；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7</w:t>
            </w:r>
            <w:r>
              <w:rPr>
                <w:rFonts w:hint="eastAsia" w:ascii="Times New Roman" w:hAnsi="方正公文仿宋" w:eastAsia="方正公文仿宋"/>
                <w:color w:val="auto"/>
                <w:kern w:val="0"/>
                <w:szCs w:val="21"/>
                <w:lang w:bidi="ar"/>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8E4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1.开展土壤污染防治法律法规和知识的宣传教育普及工作；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w:t>
            </w:r>
          </w:p>
        </w:tc>
      </w:tr>
      <w:tr w14:paraId="4E1F86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8FC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9ED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2A7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470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B7B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县住建局</w:t>
            </w:r>
            <w:r>
              <w:rPr>
                <w:rFonts w:hint="eastAsia" w:ascii="Times New Roman" w:hAnsi="方正公文仿宋" w:eastAsia="方正公文仿宋"/>
                <w:color w:val="auto"/>
                <w:kern w:val="0"/>
                <w:szCs w:val="21"/>
                <w:lang w:bidi="ar"/>
              </w:rPr>
              <w:t>实施改造。</w:t>
            </w:r>
          </w:p>
        </w:tc>
      </w:tr>
      <w:tr w14:paraId="3673F3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DD8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753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B28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92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2.转运处置农药包装废弃物；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DDE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2.摸排农药包装废弃物情况；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3.统计、上报农药废弃物数量；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4.设立回收点；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5.组织回收农药包装废弃物；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6.发放农药废弃物补贴。</w:t>
            </w:r>
          </w:p>
        </w:tc>
      </w:tr>
      <w:tr w14:paraId="7CD7E9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1FF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9AF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固体废物污染</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D2A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A91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DB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1.协助排查固体废物污染情况；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2.上报固体废物污染情况。</w:t>
            </w:r>
          </w:p>
        </w:tc>
      </w:tr>
      <w:tr w14:paraId="0BC6B4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6F9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672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入河排污口污染整治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D44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8E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EC9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1.协助排查入河排污口污染情况；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2.按照排查情况上报入河排污口污染情况。</w:t>
            </w:r>
          </w:p>
        </w:tc>
      </w:tr>
      <w:tr w14:paraId="147B87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F64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ABE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C6C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6E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1.指导畜禽养殖废弃物综合利用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0A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宣传畜禽粪污资源化利用政策。</w:t>
            </w:r>
          </w:p>
        </w:tc>
      </w:tr>
      <w:tr w14:paraId="66CA79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636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886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农村旱厕改造项目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FDA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D21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1.制定农村户厕改造工作方案，实施</w:t>
            </w:r>
            <w:r>
              <w:rPr>
                <w:rFonts w:hint="eastAsia" w:ascii="Times New Roman" w:hAnsi="方正公文仿宋" w:eastAsia="方正公文仿宋"/>
                <w:color w:val="auto"/>
                <w:kern w:val="0"/>
                <w:szCs w:val="21"/>
                <w:lang w:val="en-US" w:eastAsia="zh-CN" w:bidi="ar"/>
              </w:rPr>
              <w:t>农村</w:t>
            </w:r>
            <w:r>
              <w:rPr>
                <w:rFonts w:hint="eastAsia" w:ascii="Times New Roman" w:hAnsi="方正公文仿宋" w:eastAsia="方正公文仿宋"/>
                <w:color w:val="auto"/>
                <w:kern w:val="0"/>
                <w:szCs w:val="21"/>
                <w:lang w:bidi="ar"/>
              </w:rPr>
              <w:t>户厕改造项目；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CEC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1.宣传农村旱厕改造政策；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2.受理厕改需求申请；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3.审核上报改厕需求；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4.配合开展项目改造；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5.乡镇承办户厕改造项目具体实施工作。</w:t>
            </w:r>
          </w:p>
        </w:tc>
      </w:tr>
      <w:tr w14:paraId="72F5B9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188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7B1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病死畜禽无害化处理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052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E28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1A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1.监督养殖户实施无害化处理；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2.上报养殖户实施无害化</w:t>
            </w:r>
            <w:r>
              <w:rPr>
                <w:rFonts w:hint="eastAsia" w:ascii="Times New Roman" w:hAnsi="方正公文仿宋" w:eastAsia="方正公文仿宋"/>
                <w:color w:val="auto"/>
                <w:kern w:val="0"/>
                <w:szCs w:val="21"/>
                <w:lang w:val="en-US" w:eastAsia="zh-CN" w:bidi="ar"/>
              </w:rPr>
              <w:t>处理</w:t>
            </w:r>
            <w:r>
              <w:rPr>
                <w:rFonts w:hint="eastAsia" w:ascii="Times New Roman" w:hAnsi="方正公文仿宋" w:eastAsia="方正公文仿宋"/>
                <w:color w:val="auto"/>
                <w:kern w:val="0"/>
                <w:szCs w:val="21"/>
                <w:lang w:bidi="ar"/>
              </w:rPr>
              <w:t>结果。</w:t>
            </w:r>
          </w:p>
        </w:tc>
      </w:tr>
      <w:tr w14:paraId="65808C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BDE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3DF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重大动物疫情应急处置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239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52A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1.负责制定动物疫病应急预案，明确组织指挥机制、信息报告、应急处置措施等内容；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CC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1.向村民宣传动物疫病防治的相关知识；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3.指导养殖户做好死亡畜禽无害化处理。</w:t>
            </w:r>
          </w:p>
        </w:tc>
      </w:tr>
      <w:tr w14:paraId="529CFE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FAC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5D6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监管养殖场投入品使用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A99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6D7E">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负责组织实施</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76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1.加强投入品规范使用的宣传、培训和巡查；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2.指导、检查使用记录和档案的填写；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3.上报相关信息和线索，配合采样监测。</w:t>
            </w:r>
          </w:p>
        </w:tc>
      </w:tr>
      <w:tr w14:paraId="016B0E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602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B55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规模以上畜禽养殖废弃物综合利用指导和服务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8E1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697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9E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协助做好实施。</w:t>
            </w:r>
          </w:p>
        </w:tc>
      </w:tr>
      <w:tr w14:paraId="4E2FE40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0DDF9">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十、城乡建设（7项）</w:t>
            </w:r>
          </w:p>
        </w:tc>
      </w:tr>
      <w:tr w14:paraId="0D2BFD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330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4A1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D41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72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1.发布房屋征收预公告；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2.聘用第三方机构进行评估，出具房屋评估报告；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3.拟定、发布房屋征收补偿安置方案；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4.组织社会风险评估；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5.公布房屋征收公告，组织征收方与产权人签订补偿协议；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36E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1.引导第三方开展国有土地上房屋征收实地调查评估；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3.联系国有土地上房屋产权人与征收方签订补偿协议。</w:t>
            </w:r>
          </w:p>
        </w:tc>
      </w:tr>
      <w:tr w14:paraId="31ACE2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D9C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272C">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编制村庄规划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2839">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4E10C50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BC6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1.牵头组织多部门对村庄整体规划进行联审</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县政府办：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2.待县政府批复后，政府办代行</w:t>
            </w:r>
            <w:r>
              <w:rPr>
                <w:rFonts w:hint="eastAsia" w:ascii="Times New Roman" w:hAnsi="方正公文仿宋" w:eastAsia="方正公文仿宋"/>
                <w:color w:val="auto"/>
                <w:kern w:val="0"/>
                <w:szCs w:val="21"/>
                <w:lang w:val="en-US" w:eastAsia="zh-CN" w:bidi="ar"/>
              </w:rPr>
              <w:t>以</w:t>
            </w:r>
            <w:r>
              <w:rPr>
                <w:rFonts w:hint="eastAsia" w:ascii="Times New Roman" w:hAnsi="方正公文仿宋" w:eastAsia="方正公文仿宋"/>
                <w:color w:val="auto"/>
                <w:kern w:val="0"/>
                <w:szCs w:val="21"/>
                <w:lang w:bidi="ar"/>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40C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1.召开村民大会征求村民意见；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2.委托第三方编制村庄整体规划；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3.初审第三方编制的村庄规划；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4.经村民会议或者村民代表会议讨论同意后上报自然资源局；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5.公示村庄规划；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6.以镇政府名义向县政府请示。</w:t>
            </w:r>
          </w:p>
        </w:tc>
      </w:tr>
      <w:tr w14:paraId="5039E3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E8B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0A8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编制乡镇国土空间规划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26F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D26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1.组织第三方编制乡镇国土空间规划的初步方案；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F1E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1.收集本镇国土空间规划所需的基础数据和资料；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3.组织公众参与国土空间规划的编制过程，收集公众意见和建议；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4.协助第三方编制乡镇国土空间规划的初步方案。</w:t>
            </w:r>
          </w:p>
        </w:tc>
      </w:tr>
      <w:tr w14:paraId="316D3E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E6D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E87D">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行政区域及地名管理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63C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04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1.牵头制定并组织实施本行政</w:t>
            </w:r>
            <w:r>
              <w:rPr>
                <w:rFonts w:hint="eastAsia" w:ascii="Times New Roman" w:hAnsi="方正公文仿宋" w:eastAsia="方正公文仿宋"/>
                <w:color w:val="auto"/>
                <w:kern w:val="0"/>
                <w:szCs w:val="21"/>
                <w:lang w:val="en-US" w:eastAsia="zh-CN" w:bidi="ar"/>
              </w:rPr>
              <w:t>区域</w:t>
            </w:r>
            <w:r>
              <w:rPr>
                <w:rFonts w:hint="eastAsia" w:ascii="Times New Roman" w:hAnsi="方正公文仿宋" w:eastAsia="方正公文仿宋"/>
                <w:color w:val="auto"/>
                <w:kern w:val="0"/>
                <w:szCs w:val="21"/>
                <w:lang w:bidi="ar"/>
              </w:rPr>
              <w:t>地名工作规划；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2.推行地名的标准化、规范化；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3.审核、承办本行政区地名的命名、更名；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4.负责街路名、街路牌的命名和监管工作；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地名图书资料；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6.监督地名的使用，对地图、牌匾中的地名实施审查；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7.收集、整理、鉴定、保管地名档案；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8.组织地名科学研究；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9.拟定全县地名管理实施办法和相关标准；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10.承办县政府申报行政区划设立、调整、更名和政府驻地迁移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具体事项；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11.组织指导行政区域界线的勘定和管理工作；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12.承担报县政府审批的村民委员会、居民委员会所在地名称的更名工作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F28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1.对辖区村民委员会和街路巷名称命名和更名提出申请；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2.协助县民政局开展辖区行政区域界牌维护、保护工作；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3.配合县民政局、县住房</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城乡建设局开展辖区居住区、楼宇、商业中心、公园、公共场所和街路巷等地名标志的监管工作；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4.配合县民政局做好行政区域边界争议处理</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5.根据行政区划变更，上报村级地名命名更名方案；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6.配合县民政局做好历史地名的保护与弘扬工作。</w:t>
            </w:r>
          </w:p>
        </w:tc>
      </w:tr>
      <w:tr w14:paraId="127F45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F0B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6D2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水毁工程项目维修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A8B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2A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1.审核水毁工程项目申报材料；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2.实地查看水利工程毁坏情况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D09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1.受理各村维修水毁项目申请材料；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2.审核维修水毁项目材料可行性；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3.上报水毁项目修复申请。</w:t>
            </w:r>
          </w:p>
        </w:tc>
      </w:tr>
      <w:tr w14:paraId="182D40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4F9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E4F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供热管理工作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7C0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DF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1.督导乡镇政府监督供热企业生产经营行为；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2.对乡镇供热进行业务指导和技术支持；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3.对供热企业进行服务评价和排名；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4.督导乡镇政府加强对供热企业安全生产监督管理；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5.督导乡镇政府加强供热准备工作；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6.督导乡镇政府确保采暖期热煤、秸秆等燃料存储到位；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7.细化程序，实施乡镇供热企业的准入和退出制度；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8.负责牵头调度履行价格收费、安全生产、环境保护、燃料供应等相关工作；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9.加强形势研判和风险预判，提前做好风险排查，制定专项预案，落实应急措施</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AB3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1.监督供热企业的运行参数、供热时长、煤炭储备、供热价格等内容；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5.组织编制安全生产应急预案，适时开展应急演练，有效应对各类突发事件；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6.监督供热企业现地储煤率情况；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7.与供热企业签订供热责任书，供热企业与热用户签订供热服务合同，分别约定供热质量、供热时长、供热价格等内容，明确乡镇政府、供热企业和热用户权责，实施违约退费制度。</w:t>
            </w:r>
          </w:p>
        </w:tc>
      </w:tr>
      <w:tr w14:paraId="57F846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490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CB97">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公共租赁住房保障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B6E5">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4D92E47C">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C81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1.核实认定低收入人口身份，反馈给住建局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bidi="ar"/>
              </w:rPr>
              <w:t>.对上述材料的要件进行复核、汇总，审查合格的在当地政府或部门网站公示；</w:t>
            </w:r>
          </w:p>
          <w:p w14:paraId="71A54DA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抚松县住房和城乡建设局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1DAE">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1.受理公共租赁住房保障申请；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2.协助部门对实施保障的对象每年申报一次家庭人口、实际收入和住房等的变动情况。</w:t>
            </w:r>
          </w:p>
        </w:tc>
      </w:tr>
      <w:tr w14:paraId="57C94C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9908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十一、卫生健康（1项）</w:t>
            </w:r>
          </w:p>
        </w:tc>
      </w:tr>
      <w:tr w14:paraId="2519A0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A45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3F9C">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发放叶酸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2E6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1D7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CA2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1.定期更新辖区内叶酸需求人员信息台账；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2.到妇幼保健服务中心领取叶酸；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3.定期发放叶酸并按发放记录进行回访登记</w:t>
            </w:r>
            <w:r>
              <w:rPr>
                <w:rFonts w:hint="eastAsia" w:ascii="Times New Roman" w:hAnsi="方正公文仿宋" w:eastAsia="方正公文仿宋"/>
                <w:color w:val="auto"/>
                <w:kern w:val="0"/>
                <w:szCs w:val="21"/>
                <w:lang w:eastAsia="zh-CN" w:bidi="ar"/>
              </w:rPr>
              <w:t>。</w:t>
            </w:r>
          </w:p>
        </w:tc>
      </w:tr>
      <w:tr w14:paraId="15DD08F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8B09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十二、应急管理及消防（16项）</w:t>
            </w:r>
          </w:p>
        </w:tc>
      </w:tr>
      <w:tr w14:paraId="2EBB9731">
        <w:tblPrEx>
          <w:tblCellMar>
            <w:top w:w="0" w:type="dxa"/>
            <w:left w:w="108" w:type="dxa"/>
            <w:bottom w:w="0" w:type="dxa"/>
            <w:right w:w="108" w:type="dxa"/>
          </w:tblCellMar>
        </w:tblPrEx>
        <w:trPr>
          <w:cantSplit/>
          <w:trHeight w:val="4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3A4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CB1">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安全生产整治及事故处置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FA1">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182077B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30BE">
            <w:pPr>
              <w:widowControl/>
              <w:numPr>
                <w:ilvl w:val="0"/>
                <w:numId w:val="2"/>
              </w:numPr>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组织开展全国防灾减灾日、安全生产月方针政策宣传</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2.负责安全生产综合监督管理，制定安全生产年度监督检查计划</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3.开展安全生产知识培训和业务指导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4.督促生产经营单位制定本单位安全生产事故应急救援预案，定期组织演练</w:t>
            </w:r>
            <w:r>
              <w:rPr>
                <w:rFonts w:hint="eastAsia" w:ascii="Times New Roman" w:hAnsi="方正公文仿宋" w:eastAsia="方正公文仿宋"/>
                <w:color w:val="auto"/>
                <w:kern w:val="0"/>
                <w:szCs w:val="21"/>
                <w:lang w:eastAsia="zh-CN" w:bidi="ar"/>
              </w:rPr>
              <w:t>；</w:t>
            </w:r>
          </w:p>
          <w:p w14:paraId="7E3DD4D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5.开展定期巡查以及“双随机”监督检查、专项检查；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6.查处安全生产违法行为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472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1.组织开展安全生产知识普及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2.按照乡镇综合应急预案组织开展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3.配合相关部门定期开展重点检查，着重开展“九小场所”、农家乐、经营性自建房等风险隐患排查；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4.落实生产经营单位主动自查等制度，发现安全隐患及时上报；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5.安全生产事故发生后，迅速启动应急预案，并组织群众疏散撤离。</w:t>
            </w:r>
          </w:p>
        </w:tc>
      </w:tr>
      <w:tr w14:paraId="0328C9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F4E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C71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BF32">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7BEFADD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21F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1.调整落实县防汛抗旱指挥部成员及单位，防汛抗旱（包括城市防洪）、山洪灾害、水库行政责任人、技术责任人、巡查管护责任人，并在主要媒体上公示；</w:t>
            </w:r>
          </w:p>
          <w:p w14:paraId="221057D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2.加强防汛救灾指挥体系建设，全面落实省、市防指各项决策部署；加强业务培训、防汛预案修订演练，修订完善防汛抗旱各类应急预案及乡镇预案备案；</w:t>
            </w:r>
          </w:p>
          <w:p w14:paraId="600AAC7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3.负责防汛抗旱防台风工作</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重大决策和安排部署；</w:t>
            </w:r>
          </w:p>
          <w:p w14:paraId="32CE4AF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4.指导监督防汛抗旱防台风</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重大决策的贯彻落实；</w:t>
            </w:r>
          </w:p>
          <w:p w14:paraId="65F81D6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5.部署风险隐患排查整改工作；</w:t>
            </w:r>
          </w:p>
          <w:p w14:paraId="55F61A6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6.加强抢险救援队伍建设及抢险救援工作；</w:t>
            </w:r>
          </w:p>
          <w:p w14:paraId="2DF38A5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7.做好应急值守、协商研判工作；</w:t>
            </w:r>
          </w:p>
          <w:p w14:paraId="2A4249C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8.强化监督检查，做好宣传引导；</w:t>
            </w:r>
          </w:p>
          <w:p w14:paraId="62209C6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9.部署监督</w:t>
            </w:r>
            <w:r>
              <w:rPr>
                <w:rFonts w:hint="eastAsia" w:ascii="Times New Roman" w:hAnsi="方正公文仿宋" w:eastAsia="方正公文仿宋"/>
                <w:strike/>
                <w:dstrike w:val="0"/>
                <w:color w:val="auto"/>
                <w:kern w:val="0"/>
                <w:szCs w:val="21"/>
                <w:lang w:bidi="ar"/>
              </w:rPr>
              <w:t>修复</w:t>
            </w:r>
            <w:r>
              <w:rPr>
                <w:rFonts w:hint="eastAsia" w:ascii="Times New Roman" w:hAnsi="方正公文仿宋" w:eastAsia="方正公文仿宋"/>
                <w:color w:val="auto"/>
                <w:kern w:val="0"/>
                <w:szCs w:val="21"/>
                <w:lang w:bidi="ar"/>
              </w:rPr>
              <w:t>水毁工程修复；</w:t>
            </w:r>
          </w:p>
          <w:p w14:paraId="7E62ABFA">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10.部署、督查汛后隐患排查工作</w:t>
            </w:r>
            <w:r>
              <w:rPr>
                <w:rFonts w:hint="eastAsia" w:ascii="Times New Roman" w:hAnsi="方正公文仿宋" w:eastAsia="方正公文仿宋"/>
                <w:color w:val="auto"/>
                <w:kern w:val="0"/>
                <w:szCs w:val="21"/>
                <w:lang w:eastAsia="zh-CN" w:bidi="ar"/>
              </w:rPr>
              <w:t>；</w:t>
            </w:r>
          </w:p>
          <w:p w14:paraId="1DDF706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11.汛期结束后，县防办联合督导组对各乡镇汛后隐患排查情况进行督查检查；</w:t>
            </w:r>
          </w:p>
          <w:p w14:paraId="2DFBE5A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102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14:paraId="651213A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2.落实省、市县防指各项决策部署，负责本辖区防汛抗旱工作；修订完善防汛抗旱各类应急预案，指导所辖村屯社区完成预案修订、预案发布及预案备案（县防办备案）工作；</w:t>
            </w:r>
          </w:p>
          <w:p w14:paraId="0427133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包保岗位职责，确保责任到岗到人；</w:t>
            </w:r>
          </w:p>
          <w:p w14:paraId="3F83CBA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4.排查辖区隐患点，建立辖区隐患点清单；</w:t>
            </w:r>
          </w:p>
          <w:p w14:paraId="030D72C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5.组织防汛业务知识培训；</w:t>
            </w:r>
          </w:p>
          <w:p w14:paraId="1FC881B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6.开展日常演练；</w:t>
            </w:r>
          </w:p>
          <w:p w14:paraId="0FAA1D3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7.巡查巡护辖区隐患点；</w:t>
            </w:r>
          </w:p>
          <w:p w14:paraId="6DE96CB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8.制定防汛值班值守工作制度；</w:t>
            </w:r>
          </w:p>
          <w:p w14:paraId="5956552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9.落实值班值守制度；</w:t>
            </w:r>
          </w:p>
          <w:p w14:paraId="49A57A2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10.建立防汛值守工作台账；</w:t>
            </w:r>
          </w:p>
          <w:p w14:paraId="176056A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11.报送信息；</w:t>
            </w:r>
          </w:p>
          <w:p w14:paraId="40A02D1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12.配合省市县防指、防办检查防汛工作，发生险情灾情时，转移安置群众；</w:t>
            </w:r>
          </w:p>
          <w:p w14:paraId="388C9FF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13.汛期结束后，及时总结并上报；</w:t>
            </w:r>
          </w:p>
          <w:p w14:paraId="03B9CF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299A2A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F6D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BFB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防汛、抢险物资调拨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98E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D43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8F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1.提交防汛抢险物资需求申请；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2.发放防汛抢险物资。</w:t>
            </w:r>
          </w:p>
        </w:tc>
      </w:tr>
      <w:tr w14:paraId="469B51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386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988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42B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AF0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2.核实排查风险隐患；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818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1.制定综合应急预案；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3.排查、上报易发现、易处置</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消防安全隐患；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4.发生火情</w:t>
            </w:r>
            <w:r>
              <w:rPr>
                <w:rFonts w:hint="eastAsia" w:ascii="Times New Roman" w:hAnsi="方正公文仿宋" w:eastAsia="方正公文仿宋"/>
                <w:color w:val="auto"/>
                <w:kern w:val="0"/>
                <w:szCs w:val="21"/>
                <w:lang w:val="en-US" w:eastAsia="zh-CN" w:bidi="ar"/>
              </w:rPr>
              <w:t>后</w:t>
            </w:r>
            <w:r>
              <w:rPr>
                <w:rFonts w:hint="eastAsia" w:ascii="Times New Roman" w:hAnsi="方正公文仿宋" w:eastAsia="方正公文仿宋"/>
                <w:color w:val="auto"/>
                <w:kern w:val="0"/>
                <w:szCs w:val="21"/>
                <w:lang w:bidi="ar"/>
              </w:rPr>
              <w:t>组织群众疏散。</w:t>
            </w:r>
          </w:p>
        </w:tc>
      </w:tr>
      <w:tr w14:paraId="709E5E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AD2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106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发放自然灾害救助资金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C32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F0E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05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2.提交资金分配方案；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3.发放救助资金。</w:t>
            </w:r>
          </w:p>
        </w:tc>
      </w:tr>
      <w:tr w14:paraId="1503A5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87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8DC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地质灾害防范处置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96DB">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
</w:t>
            </w:r>
          </w:p>
          <w:p w14:paraId="19E597C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6D5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1.协调指导相关部门、乡镇处置地质灾害，及时发放上级下拨的救助经费和物资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D958">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1.组织疏散群众；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2.统计上报受灾地点；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3.下发应急物资；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调查地质灾害形成原因。</w:t>
            </w:r>
          </w:p>
        </w:tc>
      </w:tr>
      <w:tr w14:paraId="5FDE39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C50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8F2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极端天气情况预警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FC8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00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1.会同气象部门发布极端天气预警信息；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FE5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1.公告极端天气情况预警信息；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2.公告安全风险预防和管控措施。</w:t>
            </w:r>
          </w:p>
        </w:tc>
      </w:tr>
      <w:tr w14:paraId="7905BD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140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75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D3B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35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3.发生险情灾情时，指导乡镇转移安置群众；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4.安排部署</w:t>
            </w:r>
            <w:r>
              <w:rPr>
                <w:rFonts w:hint="eastAsia" w:ascii="Times New Roman" w:hAnsi="方正公文仿宋" w:eastAsia="方正公文仿宋"/>
                <w:color w:val="auto"/>
                <w:kern w:val="0"/>
                <w:szCs w:val="21"/>
                <w:lang w:val="en-US" w:eastAsia="zh-CN" w:bidi="ar"/>
              </w:rPr>
              <w:t>各</w:t>
            </w:r>
            <w:r>
              <w:rPr>
                <w:rFonts w:hint="eastAsia" w:ascii="Times New Roman" w:hAnsi="方正公文仿宋" w:eastAsia="方正公文仿宋"/>
                <w:color w:val="auto"/>
                <w:kern w:val="0"/>
                <w:szCs w:val="21"/>
                <w:lang w:bidi="ar"/>
              </w:rPr>
              <w:t>乡镇、各部门做好灾后受灾群众生产生活恢复工作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5.会同县气象局做好台风、雨雪冰冻等气象</w:t>
            </w:r>
            <w:r>
              <w:rPr>
                <w:rFonts w:hint="eastAsia" w:ascii="Times New Roman" w:hAnsi="方正公文仿宋" w:eastAsia="方正公文仿宋"/>
                <w:color w:val="auto"/>
                <w:kern w:val="0"/>
                <w:szCs w:val="21"/>
                <w:lang w:val="en-US" w:eastAsia="zh-CN" w:bidi="ar"/>
              </w:rPr>
              <w:t>预警</w:t>
            </w:r>
            <w:r>
              <w:rPr>
                <w:rFonts w:hint="eastAsia" w:ascii="Times New Roman" w:hAnsi="方正公文仿宋" w:eastAsia="方正公文仿宋"/>
                <w:color w:val="auto"/>
                <w:kern w:val="0"/>
                <w:szCs w:val="21"/>
                <w:lang w:bidi="ar"/>
              </w:rPr>
              <w:t>通知</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FB1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3.建立辖区隐患点清单；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4.组建救援队伍；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6.开展辖区隐患点巡查巡护；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7.做好值班值守；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8.报送信息；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10.协助县应急管理局开展灾后受灾群众生产生活恢复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6B3827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55F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664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地震防范处置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9B4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F5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3.发布地震预警信息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4.发生险情灾情时，指导协调乡镇、部门转移安置群众；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B3C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1.开展宣传教育；</w:t>
            </w:r>
          </w:p>
          <w:p w14:paraId="1F04352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2.制定应急预案；</w:t>
            </w:r>
          </w:p>
          <w:p w14:paraId="1D68B75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3.建立辖区隐患点清单；</w:t>
            </w:r>
          </w:p>
          <w:p w14:paraId="04D8010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4.组建救援队伍；</w:t>
            </w:r>
          </w:p>
          <w:p w14:paraId="0AE2C49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5.开展日常演练；</w:t>
            </w:r>
          </w:p>
          <w:p w14:paraId="4AE0959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6.开展辖区隐患点巡查巡护；</w:t>
            </w:r>
          </w:p>
          <w:p w14:paraId="6B953C4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7.做好值班值守；</w:t>
            </w:r>
          </w:p>
          <w:p w14:paraId="24BE600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8.报送信息；</w:t>
            </w:r>
          </w:p>
          <w:p w14:paraId="6ECF30E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9.转移安置群众；</w:t>
            </w:r>
          </w:p>
          <w:p w14:paraId="5D61F6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103151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D86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A26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4A7B">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7986EC22">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w:t>
            </w:r>
          </w:p>
          <w:p w14:paraId="042F681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B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1.组织防火知识、扑火技能培训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2.发放防火物资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县森林消防大队：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D2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1.制定森林防火应急预案；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4.划分网格；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5.组建护林员队伍；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6.组建半专业化防火队；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7.储备防火物资；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8.发现火情立即上报相关信息；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9.组织初期扑救。</w:t>
            </w:r>
          </w:p>
        </w:tc>
      </w:tr>
      <w:tr w14:paraId="159733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2FD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3B3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燃气安全隐患整治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03C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BC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1.负责燃气安全宣传、培训指导工作；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7A4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1.开展燃气安全宣传；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2.对辖区内的单位和个人用气情况进行网格化管理；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3.组织人员参加燃气安全培训；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4.协助做好燃气</w:t>
            </w:r>
            <w:r>
              <w:rPr>
                <w:rFonts w:hint="eastAsia" w:ascii="Times New Roman" w:hAnsi="方正公文仿宋" w:eastAsia="方正公文仿宋"/>
                <w:color w:val="auto"/>
                <w:kern w:val="0"/>
                <w:szCs w:val="21"/>
                <w:lang w:val="en-US" w:eastAsia="zh-CN" w:bidi="ar"/>
              </w:rPr>
              <w:t>安全</w:t>
            </w:r>
            <w:r>
              <w:rPr>
                <w:rFonts w:hint="eastAsia" w:ascii="Times New Roman" w:hAnsi="方正公文仿宋" w:eastAsia="方正公文仿宋"/>
                <w:color w:val="auto"/>
                <w:kern w:val="0"/>
                <w:szCs w:val="21"/>
                <w:lang w:bidi="ar"/>
              </w:rPr>
              <w:t>检查相关工作。</w:t>
            </w:r>
          </w:p>
        </w:tc>
      </w:tr>
      <w:tr w14:paraId="48E232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A7A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0EB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推动特种作业人员持证上岗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80B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51C1">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推动特种作业人员持证上岗</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1DE">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协助推动特种作业人员持证上岗</w:t>
            </w:r>
            <w:r>
              <w:rPr>
                <w:rFonts w:hint="eastAsia" w:ascii="Times New Roman" w:hAnsi="方正公文仿宋" w:eastAsia="方正公文仿宋"/>
                <w:color w:val="auto"/>
                <w:kern w:val="0"/>
                <w:szCs w:val="21"/>
                <w:lang w:eastAsia="zh-CN" w:bidi="ar"/>
              </w:rPr>
              <w:t>。</w:t>
            </w:r>
          </w:p>
        </w:tc>
      </w:tr>
      <w:tr w14:paraId="732E40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910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6DE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72B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7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1.制定建立健全事故隐患报告奖励机制；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2.完善物质和精神双重奖励措施，对报告重大事故隐患等突出问题的予以重奖；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7EB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落实。</w:t>
            </w:r>
          </w:p>
        </w:tc>
      </w:tr>
      <w:tr w14:paraId="0BF8A9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6DF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989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监管焊接与切割作业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59D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4F94">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监管焊接与切割作业</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E157">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13825D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ED3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26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排查有限空间作业安全情况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AA7F">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抚松县商务局
</w:t>
            </w:r>
          </w:p>
          <w:p w14:paraId="129AA67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C5F5">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负责排查有限空间作业安全情况</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6D9C">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1DD8AD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67C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625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开展特种设备涉假证书专项整治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149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98A9">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负责开展特种设备涉假证书专项整治</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0301">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36306F0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4ECF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十三、人民武装（1项）</w:t>
            </w:r>
          </w:p>
        </w:tc>
      </w:tr>
      <w:tr w14:paraId="14351F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CD3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6C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残疾军人、优抚对象医疗补助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311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B88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1.审核住院医疗票据等相关材料；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6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1.受理医疗补助申请；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2.初审申请人上报的住院医疗票据等申报材料；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3.报送申请人上报的住院医疗票据等相关材料。</w:t>
            </w:r>
          </w:p>
        </w:tc>
      </w:tr>
      <w:tr w14:paraId="2557C25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F6E7F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十四、教育培训监管（1项）</w:t>
            </w:r>
          </w:p>
        </w:tc>
      </w:tr>
      <w:tr w14:paraId="46B1A8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A64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783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A29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96E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BFC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1.宣传校外培训机构管理政策；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2.排查上报隐形变异学科类校外培训机构相关情况。</w:t>
            </w:r>
          </w:p>
        </w:tc>
      </w:tr>
      <w:tr w14:paraId="4BAF14F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1C03F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十五、综合政务（1项）</w:t>
            </w:r>
          </w:p>
        </w:tc>
      </w:tr>
      <w:tr w14:paraId="085D66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757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010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职称评聘面试答辩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559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10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1.对乡镇事业单位组织职称评聘进行指导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02DB">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组织职称评聘</w:t>
            </w:r>
            <w:r>
              <w:rPr>
                <w:rFonts w:hint="eastAsia" w:ascii="Times New Roman" w:hAnsi="方正公文仿宋" w:eastAsia="方正公文仿宋"/>
                <w:color w:val="auto"/>
                <w:kern w:val="0"/>
                <w:szCs w:val="21"/>
                <w:lang w:eastAsia="zh-CN" w:bidi="ar"/>
              </w:rPr>
              <w:t>。</w:t>
            </w:r>
          </w:p>
        </w:tc>
      </w:tr>
    </w:tbl>
    <w:p w14:paraId="20B7890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307217419"/>
      <w:r>
        <w:rPr>
          <w:rFonts w:hint="eastAsia" w:ascii="Times New Roman" w:hAnsi="Times New Roman" w:eastAsia="方正公文小标宋" w:cs="Times New Roman"/>
          <w:b w:val="0"/>
          <w:color w:val="auto"/>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9429E1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ED40">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EBF1">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2A1A">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14:paraId="6EECC3A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88B2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一、乡村振兴（15项）</w:t>
            </w:r>
          </w:p>
        </w:tc>
      </w:tr>
      <w:tr w14:paraId="47A0E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F56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7A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9AB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1BE2B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F5B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9C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49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1.抚松县农业农村局农业综合执法大队负责制定农业机械安全监督检查计划；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2.确定安全检查范围和检查前的准备材料；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4.处理检查出的问题；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5.总结归档监督检查结果。</w:t>
            </w:r>
          </w:p>
        </w:tc>
      </w:tr>
      <w:tr w14:paraId="2419F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E23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9E5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F6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1.抚松县农业农村局农民科技教育中心调查实际培训需求；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2.制定培训实施计划；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3.开展培训教学实施；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4.考核培训效果；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5.管理培训档案。</w:t>
            </w:r>
          </w:p>
        </w:tc>
      </w:tr>
      <w:tr w14:paraId="76507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D11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DAF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267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1.抚松县农业农村局畜牧业服务中心组织动物检疫；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2.组织动物产品检疫。</w:t>
            </w:r>
          </w:p>
        </w:tc>
      </w:tr>
      <w:tr w14:paraId="7A6A9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C3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88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EF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1.抚松县农业农村局畜牧业服务中心制定</w:t>
            </w:r>
            <w:r>
              <w:rPr>
                <w:rFonts w:hint="eastAsia" w:ascii="Times New Roman" w:hAnsi="方正公文仿宋" w:eastAsia="方正公文仿宋"/>
                <w:color w:val="auto"/>
                <w:kern w:val="0"/>
                <w:szCs w:val="21"/>
                <w:lang w:val="en-US" w:eastAsia="zh-CN" w:bidi="ar"/>
              </w:rPr>
              <w:t>推广</w:t>
            </w:r>
            <w:r>
              <w:rPr>
                <w:rFonts w:hint="eastAsia" w:ascii="Times New Roman" w:hAnsi="方正公文仿宋" w:eastAsia="方正公文仿宋"/>
                <w:color w:val="auto"/>
                <w:kern w:val="0"/>
                <w:szCs w:val="21"/>
                <w:lang w:bidi="ar"/>
              </w:rPr>
              <w:t>计划，确定推广目标任务；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2.开展宣传、培训；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3.确定场户开展推广；</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4.进行技术指导，解决推广中遇到的实际问题并总结成果。</w:t>
            </w:r>
          </w:p>
        </w:tc>
      </w:tr>
      <w:tr w14:paraId="26904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8C5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FB7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DE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1.抚松县农业农村局动物疫病预防控制中心调查和监测域内发生的动物疫情进行流行病学</w:t>
            </w:r>
            <w:r>
              <w:rPr>
                <w:rFonts w:hint="eastAsia" w:ascii="Times New Roman" w:hAnsi="方正公文仿宋" w:eastAsia="方正公文仿宋"/>
                <w:color w:val="auto"/>
                <w:kern w:val="0"/>
                <w:szCs w:val="21"/>
                <w:lang w:val="en-US" w:eastAsia="zh-CN" w:bidi="ar"/>
              </w:rPr>
              <w:t>调查</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2.记录相关数据、信息。</w:t>
            </w:r>
          </w:p>
        </w:tc>
      </w:tr>
      <w:tr w14:paraId="10C7C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A83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AFA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B32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1.抚松县农业农村局农村管理科负责惠农专项资金审计；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2.基础设施建设审计；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3.负债和资产审计；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4.内控制度和民主理财小组审计；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5.特殊情况下的审计</w:t>
            </w:r>
            <w:r>
              <w:rPr>
                <w:rFonts w:hint="eastAsia" w:ascii="Times New Roman" w:hAnsi="方正公文仿宋" w:eastAsia="方正公文仿宋"/>
                <w:color w:val="auto"/>
                <w:kern w:val="0"/>
                <w:szCs w:val="21"/>
                <w:lang w:eastAsia="zh-CN" w:bidi="ar"/>
              </w:rPr>
              <w:t>。</w:t>
            </w:r>
          </w:p>
        </w:tc>
      </w:tr>
      <w:tr w14:paraId="0B861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553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13B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BE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县民政局社会救助事务管理科负责对获得最低生活保障家庭的人口状况、收入状况、财产状况的定期核查；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2.更新获得最低生活保障家庭的人口状况、收入状况、财产状况</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w:t>
            </w:r>
          </w:p>
        </w:tc>
      </w:tr>
      <w:tr w14:paraId="27D3B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721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53F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F6D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抚松县林业局</w:t>
            </w:r>
          </w:p>
          <w:p w14:paraId="472980E9">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1.抚松县林业局林业行政执法科受理擅自改变林地用途的行为线索</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eastAsia="zh-CN" w:bidi="ar"/>
              </w:rPr>
              <w:t>；</w:t>
            </w:r>
          </w:p>
          <w:p w14:paraId="51C17ACD">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eastAsia="zh-CN" w:bidi="ar"/>
              </w:rPr>
              <w:t>；</w:t>
            </w:r>
          </w:p>
          <w:p w14:paraId="4FAC05AD">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eastAsia="zh-CN" w:bidi="ar"/>
              </w:rPr>
              <w:t>；</w:t>
            </w:r>
          </w:p>
          <w:p w14:paraId="2C776C9C">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eastAsia="zh-CN" w:bidi="ar"/>
              </w:rPr>
              <w:t>；</w:t>
            </w:r>
          </w:p>
          <w:p w14:paraId="33E5B5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6.结案归档。</w:t>
            </w:r>
          </w:p>
        </w:tc>
      </w:tr>
      <w:tr w14:paraId="225F6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C4D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12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5A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1.抚松县林业局林业行政执法科负责受理在幼林地砍柴、毁苗、放牧</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造成林木毁坏的行为线索；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02463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06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F47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AB7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1.抚松县农业农村局畜牧业和渔业管理科负责制定屠宰检疫工作计划；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2.组织屠宰检疫。</w:t>
            </w:r>
          </w:p>
        </w:tc>
      </w:tr>
      <w:tr w14:paraId="6B2BF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3BA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17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F9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1.抚松县农业农村局农畜产品质量安全监管科、安全生产监督管理科负责审核物种引进申请；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2.检疫重点场所，督促落实防逃逸措施；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3.开展巡查监测，及时送检上报，共享数据并发布预警；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4.制定防治方案，分类实施治理，组织专业队伍，开展生态修复；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5.开展科普宣传，鼓励群众参与监督。</w:t>
            </w:r>
          </w:p>
        </w:tc>
      </w:tr>
      <w:tr w14:paraId="64C19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CA2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96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5F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2.负责驾驶证审验工作，受理驾驶证换证申请。</w:t>
            </w:r>
          </w:p>
        </w:tc>
      </w:tr>
      <w:tr w14:paraId="7A0FD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F3C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1C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B06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1.抚松县农业农村局农业综合执法大队对发现的违法行为进行审查；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2.审查案件事实、证据和法律依据，提出处理意见；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3.制作行政处罚决定书，载明违法事实、处罚内容及救济途径；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4.督促当事人履行处罚决定，逾期不履行的，依法申请强制执行。</w:t>
            </w:r>
          </w:p>
        </w:tc>
      </w:tr>
      <w:tr w14:paraId="2F233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D0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5A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F8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1.抚松县农业农村局农业综合执法大队负责办理注册登记，审核所有人提交的材料，检验合格后核发登记证书；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2.受理驾驶证申领；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3.办理驾驶证审验、换证、补证等业务，按规定审核相关材料。</w:t>
            </w:r>
          </w:p>
        </w:tc>
      </w:tr>
      <w:tr w14:paraId="1195B07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E250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二、社会管理（28项）</w:t>
            </w:r>
          </w:p>
        </w:tc>
      </w:tr>
      <w:tr w14:paraId="15BBE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BE6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A77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E8F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2.对于采取虚报、瞒报、伪造等非法手段冒领高龄津贴，或者因其他原因导致多发放的情况，予以追缴；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3.追缴违规领取款项并上缴财政</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4.处置拒不返还违规领取资金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w:t>
            </w:r>
          </w:p>
        </w:tc>
      </w:tr>
      <w:tr w14:paraId="3C567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035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F3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68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1.抚松县民政局殡葬管理所负责接收建设殡仪馆、火葬场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2.复核申请材料；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3.制定建设殡仪馆、火葬场方案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申请材料至县人民政府审批。</w:t>
            </w:r>
          </w:p>
        </w:tc>
      </w:tr>
      <w:tr w14:paraId="0F375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39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84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2C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1.抚松县民政局殡葬管理所负责定期检查殡葬设施；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2.会同建设、土地行政管理部门予以取缔，责令恢复原状，没收违法所得，可以并处违法所得1倍以上3倍以下的罚款。</w:t>
            </w:r>
          </w:p>
        </w:tc>
      </w:tr>
      <w:tr w14:paraId="1EB09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306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E3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61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1.抚松县民政局殡葬管理所定期检查墓穴占地面积情况；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2.接收墓穴占地面积超过省、自治区、直辖市人民政府规定的标准的线索；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3.对墓穴占地面积超过省、自治区、直辖市人民政府规定的标准的由民政部门会同相关部门责令整改，没收违法所得，可以处违法所得金额1倍以上3倍以下的罚款</w:t>
            </w:r>
          </w:p>
        </w:tc>
      </w:tr>
      <w:tr w14:paraId="31104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3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A6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1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1.抚松县民政局殡葬管理所定期检查殡葬设备；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2.接收制造、销售不符合国家技术标准的殡葬设备的线索；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3.对制造、销售不符合国家技术标准的殡葬设备的行为由民政部门会同工商行政管理部门责令停止制造，销售，可以处制造、销售金额1倍以上3倍以下的罚款。</w:t>
            </w:r>
          </w:p>
        </w:tc>
      </w:tr>
      <w:tr w14:paraId="0AD37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28F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A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44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1.抚松县民政局殡葬管理所定期检查制造、销售封建迷信殡葬用品情况；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2.接收制造、销售封建迷信殡葬用品的线索；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3.对制造、销售封建迷信殡葬用品的行为由民政部门会同工商行政管理部门给予没收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并处制造，销售金额1倍以上3倍以下的罚款。</w:t>
            </w:r>
          </w:p>
        </w:tc>
      </w:tr>
      <w:tr w14:paraId="641C0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18A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90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38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1.抚松县自然资源局不动产登记中心受理不动产登记申请；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2.依法依规登记不动产资料。</w:t>
            </w:r>
          </w:p>
        </w:tc>
      </w:tr>
      <w:tr w14:paraId="74C83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31A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E6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C5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1.抚松县住房和城乡建设局定期检查建设单位未按照规定将前期物业服务合同报送备案情况；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2.对建设单位未按照规定将前期物业服务合同报送备案的行为责令限期改正；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3.逾期不改正，根据实际情况进行相应处罚。</w:t>
            </w:r>
          </w:p>
        </w:tc>
      </w:tr>
      <w:tr w14:paraId="489DB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5B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CC3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204E">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1.抚松县住房和城乡建设局城市建设科定期检查物业服务人未按照规定将物业服务合同报送备案的情况；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2.物业服务人未按照规定将物业服务合同报送备案的处罚</w:t>
            </w:r>
            <w:r>
              <w:rPr>
                <w:rFonts w:hint="eastAsia" w:ascii="Times New Roman" w:hAnsi="方正公文仿宋" w:eastAsia="方正公文仿宋"/>
                <w:color w:val="auto"/>
                <w:kern w:val="0"/>
                <w:szCs w:val="21"/>
                <w:lang w:eastAsia="zh-CN" w:bidi="ar"/>
              </w:rPr>
              <w:t>。</w:t>
            </w:r>
          </w:p>
        </w:tc>
      </w:tr>
      <w:tr w14:paraId="7FDFB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BC8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7E5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8D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1.抚松县交通运输局安全监督与法规科制定渡口渡运安全隐患监督检查工作方案；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2.接收相关线索并予以处理；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3.整理归档。</w:t>
            </w:r>
          </w:p>
        </w:tc>
      </w:tr>
      <w:tr w14:paraId="2C9CE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497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2D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28A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1.抚松县公安局禁毒大队接收非法种植毒品原植物的线索；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2.现场核实并予以制止、铲除。</w:t>
            </w:r>
          </w:p>
        </w:tc>
      </w:tr>
      <w:tr w14:paraId="0826A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0BE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66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A8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3.对未经业主大会决定或者业主共同决定，改变物业服务用房用途的处罚，转让和抵押物业服务用房的行为的处罚。</w:t>
            </w:r>
          </w:p>
        </w:tc>
      </w:tr>
      <w:tr w14:paraId="5A28B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E41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D56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F6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3.对未经业主大会决定或者业主共同决定，改变共有部分用途、利用共有部分从事经营活动或者处分共有部分的行为的处罚。</w:t>
            </w:r>
          </w:p>
        </w:tc>
      </w:tr>
      <w:tr w14:paraId="1DE53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41E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A0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635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3.对建设单位未按照规定将全部资料报送街道办事处、乡镇人民政府，经责令限期改正，逾期不改正的行为进行处罚。</w:t>
            </w:r>
          </w:p>
        </w:tc>
      </w:tr>
      <w:tr w14:paraId="5F1C0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DCE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38D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00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3.对建设单位未按照规定将临时管理规约报送备案，经责令限期改正，逾期不改正行为的处罚。</w:t>
            </w:r>
          </w:p>
        </w:tc>
      </w:tr>
      <w:tr w14:paraId="4F97B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D99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DB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9CF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1.抚松县住房和城乡建设局城市建设科接收建设单位、物业服务人未按照规定履行承接查验义务的行为线索；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3.对建设单位、物业服务人未按照规定履行承接查验义务的行为进行处罚。</w:t>
            </w:r>
          </w:p>
        </w:tc>
      </w:tr>
      <w:tr w14:paraId="6DC25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B93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27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E20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后分别转委托给第三人的行为进行行政处罚。</w:t>
            </w:r>
          </w:p>
        </w:tc>
      </w:tr>
      <w:tr w14:paraId="234D2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F96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CC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B1D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承接部门：抚松县住房和城乡建设局</w:t>
            </w:r>
          </w:p>
          <w:p w14:paraId="62B0461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1.抚松县住房和城乡建设局城市建设科接收物业服务人提供物业服务未遵守相关规定的行为线索；</w:t>
            </w:r>
          </w:p>
          <w:p w14:paraId="78A2230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2.核实线索；</w:t>
            </w:r>
          </w:p>
          <w:p w14:paraId="15CFFD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3.对物业服务人未按规定提供物业服务，逾期不改正的行为进行处罚。</w:t>
            </w:r>
          </w:p>
        </w:tc>
      </w:tr>
      <w:tr w14:paraId="62550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D3E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A1B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33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3.对物业服务人采取停止供电、供水、供热、供燃气以及限制业主进出小区、入户的方式催交物业费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行为进行处罚。</w:t>
            </w:r>
          </w:p>
        </w:tc>
      </w:tr>
      <w:tr w14:paraId="22387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082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4FB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334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1.抚松县住房和城乡建设局城市建设科接收物业项目负责人未按照规定报到的行为线索；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3.对物业项目负责人未按照规定报到的行为进行处罚。</w:t>
            </w:r>
          </w:p>
        </w:tc>
      </w:tr>
      <w:tr w14:paraId="1C616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85B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2A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14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1.抚松县住房和城乡建设局城市建设科接收物业服务人未按照规定在物业管理区域内显著位置公开相关信息的线索；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3.对物业服务人未按照规定在物业管理区域内显著位置公开相关信息的行为进行处罚。</w:t>
            </w:r>
          </w:p>
        </w:tc>
      </w:tr>
      <w:tr w14:paraId="7C0A8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E57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0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3C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2.接收物业服务人未按照规定建立、保存物业服务档案和资料的行为线索；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4.对物业服务人未按照规定建立、保存物业服务档案和资料的行为进行处罚。</w:t>
            </w:r>
          </w:p>
        </w:tc>
      </w:tr>
      <w:tr w14:paraId="749CE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B77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789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39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14:paraId="04C8D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94E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39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42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14:paraId="4DE5B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F8D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97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A5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3.现场核查线索；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4.对建设单位将未出售或者未附赠的车位、车库出租给本物业管理区域外的其他使用人、每次租赁期限超过一年的行为进行处罚。</w:t>
            </w:r>
          </w:p>
        </w:tc>
      </w:tr>
      <w:tr w14:paraId="69E28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B6A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BC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D1D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3.对挪用、侵占属于业主共有的经营收益进行处罚。</w:t>
            </w:r>
          </w:p>
        </w:tc>
      </w:tr>
      <w:tr w14:paraId="0D9EE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22C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69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8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1.抚松县住房和城乡建设局城市建设科指导辖区内物业管理活动；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2.监督管理辖区内物业管理活动。</w:t>
            </w:r>
          </w:p>
        </w:tc>
      </w:tr>
      <w:tr w14:paraId="0AFC4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38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DC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9F3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2.当事人对自己的主张应当出具证据；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3.林权争议经林权争议处理机构调解达成协议的，当事人应当在协议书上签名或者盖章；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4.林权争议经林权争议处理机构调解未达成协议的，林权争议处理机构应当制作处理意见书，报县人民政府作出决定；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6.当事人对人民政府作出的林权争议处理决定不服的，可以依法提出申诉或者向人民法院提起诉讼。</w:t>
            </w:r>
          </w:p>
        </w:tc>
      </w:tr>
      <w:tr w14:paraId="4C0C318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E0E3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三、文化和旅游（1项）</w:t>
            </w:r>
          </w:p>
        </w:tc>
      </w:tr>
      <w:tr w14:paraId="15B89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BE2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7E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7B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承接部门：抚松县文化广播电视和旅游局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1.抚松县文化广播电视和旅游局市场管理科制定管理娱乐场所工作方案；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2.定期巡查娱乐场所；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3.接收问题线索；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4.及时处置并回访。</w:t>
            </w:r>
          </w:p>
        </w:tc>
      </w:tr>
      <w:tr w14:paraId="0FBB68C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96D6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四、自然资源（1</w:t>
            </w:r>
            <w:r>
              <w:rPr>
                <w:rStyle w:val="16"/>
                <w:rFonts w:hint="eastAsia" w:ascii="Times New Roman" w:hAnsi="方正公文黑体" w:eastAsia="方正公文黑体"/>
                <w:color w:val="auto"/>
                <w:lang w:val="en-US" w:eastAsia="zh-CN" w:bidi="ar"/>
              </w:rPr>
              <w:t>9</w:t>
            </w:r>
            <w:r>
              <w:rPr>
                <w:rStyle w:val="16"/>
                <w:rFonts w:hint="eastAsia" w:ascii="Times New Roman" w:hAnsi="方正公文黑体" w:eastAsia="方正公文黑体"/>
                <w:color w:val="auto"/>
                <w:lang w:bidi="ar"/>
              </w:rPr>
              <w:t>项）</w:t>
            </w:r>
          </w:p>
        </w:tc>
      </w:tr>
      <w:tr w14:paraId="06A04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E504">
            <w:pPr>
              <w:widowControl/>
              <w:kinsoku/>
              <w:spacing w:before="0" w:beforeLines="0" w:after="0" w:afterLines="0"/>
              <w:jc w:val="center"/>
              <w:textAlignment w:val="auto"/>
              <w:rPr>
                <w:rFonts w:hint="default"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424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highlight w:val="none"/>
                <w:lang w:val="en-US" w:eastAsia="en-US" w:bidi="ar-SA"/>
              </w:rPr>
            </w:pPr>
            <w:r>
              <w:rPr>
                <w:rFonts w:hint="eastAsia" w:ascii="Times New Roman" w:hAnsi="方正公文仿宋" w:eastAsia="方正公文仿宋"/>
                <w:color w:val="auto"/>
                <w:kern w:val="0"/>
                <w:szCs w:val="21"/>
                <w:highlight w:val="none"/>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FE6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highlight w:val="none"/>
                <w:lang w:val="en-US" w:eastAsia="en-US" w:bidi="ar-SA"/>
              </w:rPr>
            </w:pPr>
            <w:r>
              <w:rPr>
                <w:rFonts w:hint="eastAsia" w:ascii="Times New Roman" w:hAnsi="方正公文仿宋" w:eastAsia="方正公文仿宋"/>
                <w:color w:val="auto"/>
                <w:kern w:val="0"/>
                <w:szCs w:val="21"/>
                <w:highlight w:val="none"/>
                <w:lang w:bidi="ar"/>
              </w:rPr>
              <w:t>承接部门：抚松县林业局、抚松县自然资源局</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工作方式：</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1.抚松县林业局森林资源管理科受理单位之间发生的林木、林地所有权和使用权争议案件；</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2.抚松县自然资源局自然资源确权登记科受理单位之间发生的土地所有权和使用权争议案件；</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3.依法依规做出合理裁断；</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4.调解各方并结案。</w:t>
            </w:r>
          </w:p>
        </w:tc>
      </w:tr>
      <w:tr w14:paraId="6FABD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904">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FF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5A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1.抚松县林业局林业行政执法科受理滥伐森林或者其他林木行为线索；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0526D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9E9C">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B6A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2A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1.抚松县林业局林业行政执法科受理待恢复植被和林业生产条件的申请；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2.现场实地勘察；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3.代为恢复植被和林业生产条件或代为补种树木。</w:t>
            </w:r>
          </w:p>
        </w:tc>
      </w:tr>
      <w:tr w14:paraId="33F4F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897F">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D52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86B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14:paraId="1A57F20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0DF2019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1.草原物候、草原植被长势监测；</w:t>
            </w:r>
          </w:p>
          <w:p w14:paraId="47CC444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2.草地质量等级评定；</w:t>
            </w:r>
          </w:p>
          <w:p w14:paraId="0FA376B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3.草原生物灾害监测；</w:t>
            </w:r>
          </w:p>
          <w:p w14:paraId="3C6D615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4.草畜平衡监测与评价；</w:t>
            </w:r>
          </w:p>
          <w:p w14:paraId="43FDB3D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5.草原有害生物防治及草原普法宣传；</w:t>
            </w:r>
          </w:p>
          <w:p w14:paraId="176E536E">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6.研究制定表彰工作方案及名单，按程序报县委办公室、县政府办公室及相关单位审核</w:t>
            </w:r>
            <w:r>
              <w:rPr>
                <w:rFonts w:hint="eastAsia" w:ascii="Times New Roman" w:hAnsi="方正公文仿宋" w:eastAsia="方正公文仿宋"/>
                <w:color w:val="auto"/>
                <w:kern w:val="0"/>
                <w:szCs w:val="21"/>
                <w:lang w:eastAsia="zh-CN" w:bidi="ar"/>
              </w:rPr>
              <w:t>；</w:t>
            </w:r>
          </w:p>
          <w:p w14:paraId="01C337AD">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7.结合各审核单位反馈的修改意见，对表彰方案及名单进行补充完善</w:t>
            </w:r>
            <w:r>
              <w:rPr>
                <w:rFonts w:hint="eastAsia" w:ascii="Times New Roman" w:hAnsi="方正公文仿宋" w:eastAsia="方正公文仿宋"/>
                <w:color w:val="auto"/>
                <w:kern w:val="0"/>
                <w:szCs w:val="21"/>
                <w:lang w:eastAsia="zh-CN" w:bidi="ar"/>
              </w:rPr>
              <w:t>；</w:t>
            </w:r>
          </w:p>
          <w:p w14:paraId="53FAA10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8.方案及名单经审核同意后，按程序报请审定并印发实施。</w:t>
            </w:r>
          </w:p>
        </w:tc>
      </w:tr>
      <w:tr w14:paraId="43D3B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F493">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EC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8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1.抚松县林业局林业行政执法科定期检查禁牧区违规搭建圈舍情况；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2.发现问题进行劝阻；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3.对拒绝整改的进行强制拆除。</w:t>
            </w:r>
          </w:p>
        </w:tc>
      </w:tr>
      <w:tr w14:paraId="360C3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4901">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EB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10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1FE6D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EA76">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AF9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370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1.抚松县林业局森林火灾预防中心为申请人提供《森林防火期内森林防火区野外用火审批表》，并对填写好的表格进行审核；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3.指导申请人办理森林、林地林权权利人同意申请人在其所属森林防火区野外用火</w:t>
            </w:r>
            <w:r>
              <w:rPr>
                <w:rFonts w:hint="eastAsia" w:ascii="Times New Roman" w:hAnsi="方正公文仿宋" w:eastAsia="方正公文仿宋"/>
                <w:color w:val="auto"/>
                <w:kern w:val="0"/>
                <w:szCs w:val="21"/>
                <w:lang w:eastAsia="zh-CN" w:bidi="ar"/>
              </w:rPr>
              <w:t>的申请</w:t>
            </w:r>
            <w:r>
              <w:rPr>
                <w:rFonts w:hint="eastAsia" w:ascii="Times New Roman" w:hAnsi="方正公文仿宋" w:eastAsia="方正公文仿宋"/>
                <w:color w:val="auto"/>
                <w:kern w:val="0"/>
                <w:szCs w:val="21"/>
                <w:lang w:bidi="ar"/>
              </w:rPr>
              <w:t>材料，并对材料进行审核；</w:t>
            </w:r>
          </w:p>
          <w:p w14:paraId="4195A6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5.审核申请人制定的《森林防火区野外用火防火安全防范措施方案》；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14:paraId="68FFE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62CD">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94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F5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1.抚松县林业局森林火灾预防中心负责为申请人提供《森林高火险期内进入森林高火险区审批表》，并对填写好的表格进行审核；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3.指导申请人办理森林、林地林权权利人同意申请人在其所属森林高火险区野外用火</w:t>
            </w:r>
            <w:r>
              <w:rPr>
                <w:rFonts w:hint="eastAsia" w:ascii="Times New Roman" w:hAnsi="方正公文仿宋" w:eastAsia="方正公文仿宋"/>
                <w:color w:val="auto"/>
                <w:kern w:val="0"/>
                <w:szCs w:val="21"/>
                <w:lang w:eastAsia="zh-CN" w:bidi="ar"/>
              </w:rPr>
              <w:t>的申请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5.审核申请人制定的《森林高火险期内进入森林高火险区计划》；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14:paraId="173F2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D584">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39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56A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1.抚松县林业局林业行政执法科受理森林防火区内野外用火线索；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65765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3DBB">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B49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57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1.研究制定表彰工作方案及名单，抚松县林业局生态保护和修复科按程序报县委办公室、县政府办公室及相关单位审核；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2.结合各审核单位反馈的修改意见，对表彰方案及名单进行补充完善；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3.方案及名单经审核同意后，按程序报请审定并印发实施。</w:t>
            </w:r>
          </w:p>
        </w:tc>
      </w:tr>
      <w:tr w14:paraId="5315D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29FB">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B8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22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1.抚松县林业局野生动物保护管理站受理申请人提交的狩猎许可申请材料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对材料不齐全或不符合要求的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一次性告知申请人限期补正；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2.对通过初审的申请材料，依法开展实质性审核，重点审查申请人资格条件、狩猎目的正当性及猎捕方案可行性，确保符合相关法律法规规定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3.对符合法定条件的，作出准予行政许可决定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对不符合条件的，作出不予行政许可决定并出具书面通知书，明确告知申请人享有行政复议或行政诉讼的权利</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4.打印并颁发证件。</w:t>
            </w:r>
          </w:p>
        </w:tc>
      </w:tr>
      <w:tr w14:paraId="70412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E0A9">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E15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B4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1.抚松县林业局林业行政执法科负责定期巡查，建立问题台账；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46C2A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B036">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C7A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655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2.受理举报线索并现场调查取证；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1DC2E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A6B9">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6C6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78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1.负责对本行政区域内农作物种子的执法和监督。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1.结合林木种苗质量工作，认真落实“两证一签”；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2.管理林木种子生产经营许可证，对无证、许可证过期而未再办理许可证的经营单位按相关规定进行了清理和规范；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3.对限期整改未达标的，正式行文吊销许可证，进一步规范了行政许可行为；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4.开展“双随机、一公开”和保护植物新品种权工作；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5.提供苗木展会、购销信息、组织集体参展；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6.为企业管理和技术比较落后，林木种苗管理站工作人员提供一定的技术支撑。</w:t>
            </w:r>
          </w:p>
        </w:tc>
      </w:tr>
      <w:tr w14:paraId="08957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FA5F">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510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2D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1FBFB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E6E1">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82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8FC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农业农村局农畜产品质量安全监管科、安全生产监督管理科：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1.组建专业普查队伍，制定普查方案，开展普查人员专业技术培训；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2.通过路线巡查与样地调查，在各类农业生态区域找入侵物种，采集疑似入侵物种标本进行专业鉴定；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3.统计分析调查数据，编制普查技术报告，提出防控对策建议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林业局生态保护和修复科：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1.制定外来有害生物普查方案；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2.开展美国白蛾、松材线虫病</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疫情防控；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3.开展枯黄枯死松树处置；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14:paraId="3018F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8255">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59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D6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1.抚松县自然资源局国土空间规划科负责建立全县土地使用规划；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2.依法依规征收、征用土地。</w:t>
            </w:r>
          </w:p>
        </w:tc>
      </w:tr>
      <w:tr w14:paraId="412A3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F993">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F4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D3E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14:paraId="13EAB17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177CA11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1.接收乡镇政府日常巡查发现的违法行为重大、复杂的线索，并按照文件要求将线索分类并发送至涉及的自然资源、水利、林业等相关部门；</w:t>
            </w:r>
          </w:p>
          <w:p w14:paraId="038ECC2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2.各相关行政部门接收和本单位职责相关的非法采砂行为线索；</w:t>
            </w:r>
          </w:p>
          <w:p w14:paraId="7269107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3.各相关行政部门核实违法案件情况；</w:t>
            </w:r>
          </w:p>
          <w:p w14:paraId="6093B6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4.各相关行政部门依法依规作出行政处罚。</w:t>
            </w:r>
          </w:p>
        </w:tc>
      </w:tr>
      <w:tr w14:paraId="32090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201F">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9E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D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1.抚松县自然资源局自然资源确权登记科受理集体土地所有权登记申请；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2.确定集体土地所有权。</w:t>
            </w:r>
          </w:p>
        </w:tc>
      </w:tr>
      <w:tr w14:paraId="007A7D8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6AE6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五、生态环保（9项）</w:t>
            </w:r>
          </w:p>
        </w:tc>
      </w:tr>
      <w:tr w14:paraId="5B8AC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DBA0">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56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56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1.抚松县自然资源局执法监察科接收破坏或者擅自改变基本农田保护区标志的行为线索；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3.依法依规作出行政处罚。</w:t>
            </w:r>
          </w:p>
        </w:tc>
      </w:tr>
      <w:tr w14:paraId="7EADD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61AF">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26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87D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1.抚松县林业局林业行政执法科负责采伐设计审核；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2.设计审核合格后核发林木采伐许可证。</w:t>
            </w:r>
          </w:p>
        </w:tc>
      </w:tr>
      <w:tr w14:paraId="28C21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447A">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DC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F0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1.抚松县林业局森林病虫防治检疫站组织指导林业有害生物监测、检疫和防治制定林业有害生物防治计划；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2.适时开展林业有害生物虫种监测及防治；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完成</w:t>
            </w:r>
            <w:r>
              <w:rPr>
                <w:rFonts w:hint="eastAsia" w:ascii="Times New Roman" w:hAnsi="方正公文仿宋" w:eastAsia="方正公文仿宋"/>
                <w:color w:val="auto"/>
                <w:kern w:val="0"/>
                <w:szCs w:val="21"/>
                <w:lang w:bidi="ar"/>
              </w:rPr>
              <w:t>防治设计书和验收书；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14:paraId="57E23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3179">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82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34C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1.抚松县林业局森林资源管理科、生态保护和修复科</w:t>
            </w:r>
            <w:r>
              <w:rPr>
                <w:rFonts w:hint="eastAsia" w:ascii="Times New Roman" w:hAnsi="方正公文仿宋" w:eastAsia="方正公文仿宋"/>
                <w:color w:val="auto"/>
                <w:kern w:val="0"/>
                <w:szCs w:val="21"/>
                <w:lang w:val="en-US" w:eastAsia="zh-CN" w:bidi="ar"/>
              </w:rPr>
              <w:t>负责制定对</w:t>
            </w:r>
            <w:r>
              <w:rPr>
                <w:rFonts w:hint="eastAsia" w:ascii="Times New Roman" w:hAnsi="方正公文仿宋" w:eastAsia="方正公文仿宋"/>
                <w:color w:val="auto"/>
                <w:kern w:val="0"/>
                <w:szCs w:val="21"/>
                <w:lang w:bidi="ar"/>
              </w:rPr>
              <w:t>森林资源的保护、修复、利用、更新</w:t>
            </w:r>
            <w:r>
              <w:rPr>
                <w:rFonts w:hint="eastAsia" w:ascii="Times New Roman" w:hAnsi="方正公文仿宋" w:eastAsia="方正公文仿宋"/>
                <w:color w:val="auto"/>
                <w:kern w:val="0"/>
                <w:szCs w:val="21"/>
                <w:lang w:val="en-US" w:eastAsia="zh-CN" w:bidi="ar"/>
              </w:rPr>
              <w:t>的监督检查工作方案</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根据工作方案和实际情况进行监督检查</w:t>
            </w:r>
            <w:r>
              <w:rPr>
                <w:rFonts w:hint="eastAsia" w:ascii="Times New Roman" w:hAnsi="方正公文仿宋" w:eastAsia="方正公文仿宋"/>
                <w:color w:val="auto"/>
                <w:kern w:val="0"/>
                <w:szCs w:val="21"/>
                <w:lang w:bidi="ar"/>
              </w:rPr>
              <w:t>。</w:t>
            </w:r>
          </w:p>
        </w:tc>
      </w:tr>
      <w:tr w14:paraId="108E2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262A">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5A2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E9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1.抚松县农业农村局动物疫病预防控制中心组织收集、处理、溯源相关水域发现的死亡畜禽并进行无害化处理；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2.根据工作流程标准化处理死亡畜禽。</w:t>
            </w:r>
          </w:p>
        </w:tc>
      </w:tr>
      <w:tr w14:paraId="4822D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E0F9">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50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9E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auto"/>
                <w:kern w:val="0"/>
                <w:szCs w:val="21"/>
                <w:lang w:val="en-US" w:eastAsia="zh-CN" w:bidi="ar"/>
              </w:rPr>
              <w:t>畜禽</w:t>
            </w:r>
            <w:r>
              <w:rPr>
                <w:rFonts w:hint="eastAsia" w:ascii="Times New Roman" w:hAnsi="方正公文仿宋" w:eastAsia="方正公文仿宋"/>
                <w:color w:val="auto"/>
                <w:kern w:val="0"/>
                <w:szCs w:val="21"/>
                <w:lang w:bidi="ar"/>
              </w:rPr>
              <w:t>粪污增量；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2.组织畜禽粪污资源化利用技术培训，加强实用技术推广，提升养殖场（户）污染防治能力；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村两级落实规模以下养殖场（户）粪污治理监管责任，健全常态化巡查机制；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4.重点指导散养密集区规范畜禽粪肥还田利用，促进种养结合和农业绿色发展。</w:t>
            </w:r>
          </w:p>
        </w:tc>
      </w:tr>
      <w:tr w14:paraId="380E6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0271">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1EA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7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1.抚松县城市管理综合行政执法大队负责定期检查对城区建设范围内随意倾倒、抛撒、堆放或者焚烧生活垃圾行为；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2.对相关行为进行行政处罚。</w:t>
            </w:r>
          </w:p>
        </w:tc>
      </w:tr>
      <w:tr w14:paraId="586610CB">
        <w:tblPrEx>
          <w:tblCellMar>
            <w:top w:w="0" w:type="dxa"/>
            <w:left w:w="108" w:type="dxa"/>
            <w:bottom w:w="0" w:type="dxa"/>
            <w:right w:w="108" w:type="dxa"/>
          </w:tblCellMar>
        </w:tblPrEx>
        <w:trPr>
          <w:cantSplit/>
          <w:trHeight w:val="4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AACE">
            <w:pPr>
              <w:widowControl/>
              <w:kinsoku/>
              <w:spacing w:before="0" w:beforeLines="0" w:after="0" w:afterLines="0"/>
              <w:jc w:val="center"/>
              <w:textAlignment w:val="auto"/>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22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EEB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1.排查</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危险废物环境风险隐患整治方案；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4.治理</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p>
        </w:tc>
      </w:tr>
      <w:tr w14:paraId="71E31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3B1">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A9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71B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1.调研重污染天气应急减排情况；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2.建立重污染天气应急减排清单。</w:t>
            </w:r>
          </w:p>
        </w:tc>
      </w:tr>
      <w:tr w14:paraId="18EE6D4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F01A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六、城乡建设（6项）</w:t>
            </w:r>
          </w:p>
        </w:tc>
      </w:tr>
      <w:tr w14:paraId="112F4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3DA8">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1C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2D3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1.抚松县自然资源局执法监察科负责接收未经批准或者采取欺骗手段骗取批准以及超过批准的数量，非法占用土地的行为线索；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3.对涉案行为采取相应措施。</w:t>
            </w:r>
          </w:p>
        </w:tc>
      </w:tr>
      <w:tr w14:paraId="30CFC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C131">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3A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F2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3.对涉案行为进行行政处罚。</w:t>
            </w:r>
          </w:p>
        </w:tc>
      </w:tr>
      <w:tr w14:paraId="0A9F5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0385">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AA9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36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2.对建设单位或者个人未经批准进行临时建设、未按照批准内容进行临时建设，临时建筑物、构筑物超过批准权限不拆除的行为进行处罚。</w:t>
            </w:r>
          </w:p>
        </w:tc>
      </w:tr>
      <w:tr w14:paraId="7D2AB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1C31">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903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8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1.抚松县住房和城乡建设局城市建设科管理扩建、改建各类老旧小区和市政基础设施工程质量；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2.对扩建、改建各类老旧小区和市政基础设施工程质量进行监督。</w:t>
            </w:r>
          </w:p>
        </w:tc>
      </w:tr>
      <w:tr w14:paraId="049F1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5111">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DF1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09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1.抚松县民政局社会事务科接收地名命名、更名的相关材料；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2.对地名命名、更名后的情况发布公告。</w:t>
            </w:r>
          </w:p>
        </w:tc>
      </w:tr>
      <w:tr w14:paraId="2C254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CA68">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946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06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1.抚松县住房和城乡建设局建设工程管理科受理评估申请；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2.主动评估</w:t>
            </w:r>
            <w:r>
              <w:rPr>
                <w:rFonts w:hint="eastAsia" w:ascii="Times New Roman" w:hAnsi="方正公文仿宋" w:eastAsia="方正公文仿宋"/>
                <w:color w:val="auto"/>
                <w:kern w:val="0"/>
                <w:szCs w:val="21"/>
                <w:lang w:val="en-US" w:eastAsia="zh-CN" w:bidi="ar"/>
              </w:rPr>
              <w:t>存在</w:t>
            </w:r>
            <w:r>
              <w:rPr>
                <w:rFonts w:hint="eastAsia" w:ascii="Times New Roman" w:hAnsi="方正公文仿宋" w:eastAsia="方正公文仿宋"/>
                <w:color w:val="auto"/>
                <w:kern w:val="0"/>
                <w:szCs w:val="21"/>
                <w:lang w:bidi="ar"/>
              </w:rPr>
              <w:t>明显隐患或投诉</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房屋；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4.出具评估报告；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5.对B类、C级房屋责令限期加固并验收；对D类危房发布撤离通知，强制拆除。</w:t>
            </w:r>
          </w:p>
        </w:tc>
      </w:tr>
      <w:tr w14:paraId="394569A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EA4CE">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七、卫生健康（2项）</w:t>
            </w:r>
          </w:p>
        </w:tc>
      </w:tr>
      <w:tr w14:paraId="501D4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C934">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B4E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004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1.抚松县卫生健康局计生基础科接收计划生育家庭特别扶助金申请；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2.审核计划生育家庭特别扶助金申请材料；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3.确认、发放计划生育家庭特别扶助金。</w:t>
            </w:r>
          </w:p>
        </w:tc>
      </w:tr>
      <w:tr w14:paraId="5F846595">
        <w:tblPrEx>
          <w:tblCellMar>
            <w:top w:w="0" w:type="dxa"/>
            <w:left w:w="108" w:type="dxa"/>
            <w:bottom w:w="0" w:type="dxa"/>
            <w:right w:w="108" w:type="dxa"/>
          </w:tblCellMar>
        </w:tblPrEx>
        <w:trPr>
          <w:cantSplit/>
          <w:trHeight w:val="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8630">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CC8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A6D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1.抚松县卫生健康局妇幼健康与人口发展科制定妇幼健康服务工作方案；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2.确定妇幼健康服务项目；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3.实施妇幼健康服务项目。</w:t>
            </w:r>
          </w:p>
        </w:tc>
      </w:tr>
      <w:tr w14:paraId="2371EB8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2038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八、应急管理及消防（13项）</w:t>
            </w:r>
          </w:p>
        </w:tc>
      </w:tr>
      <w:tr w14:paraId="5D3B7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A68B">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1E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CF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1.抚松县应急管理局应急管理综合行政执法大队对生产经营单位消除重大事故隐患情况进行监督检查；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p>
        </w:tc>
      </w:tr>
      <w:tr w14:paraId="39950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5A8A">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78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61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1.抚松县应急管理局应急管理综合行政执法大队监督检查非煤矿山企业、尾矿库日常安全生产情况；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3.情况严重的及时上报。</w:t>
            </w:r>
          </w:p>
        </w:tc>
      </w:tr>
      <w:tr w14:paraId="743C0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2D82">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999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4E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1.抚松县应急管理局应急管理综合行政执法大队收集建立非煤矿山外包工程安全生产台账；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2.监督检查非煤矿山外包工程安全生产情况。</w:t>
            </w:r>
          </w:p>
        </w:tc>
      </w:tr>
      <w:tr w14:paraId="22784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2D47">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1CC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5E4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1.抚松县应急管理局应急管理综合行政执法大队收集小型露天采石场安全生产信息；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2.摸排小型露天采石场安全隐患；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3.监督检查小型露天采石场安全生产情况、事故隐患排查情况。</w:t>
            </w:r>
          </w:p>
        </w:tc>
      </w:tr>
      <w:tr w14:paraId="656F5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572F">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D7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C0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1.抚松县应急管理局应急管理综合行政执法大队摸排加油站危险化学品、设备设施安全隐患；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2.定期开展加油站危险化学品、设备设施安全检查。</w:t>
            </w:r>
          </w:p>
        </w:tc>
      </w:tr>
      <w:tr w14:paraId="4A336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5E16">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E7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EDA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1.抚松县应急管理局应急管理综合行政执法大队摸排烟花爆竹经营企业的安全隐患；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2.对烟花爆竹经营企业的监督检查。</w:t>
            </w:r>
          </w:p>
        </w:tc>
      </w:tr>
      <w:tr w14:paraId="2274A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619">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5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AC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1.抚松县应急管理局应急管理综合行政执法大队摸排存在重大危险源的危险化学品单位的安全隐患；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2.对存在重大危险源的危险化学品单位实施监督检查。</w:t>
            </w:r>
          </w:p>
        </w:tc>
      </w:tr>
      <w:tr w14:paraId="7EA1B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5E82">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7CB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3B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1.抚松县应急管理局应急管理综合行政执法大队摸排粉尘涉爆企业安全生产隐患；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2.针对隐患制定管理措施；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3.对粉尘涉爆企业实施安全监管。</w:t>
            </w:r>
          </w:p>
        </w:tc>
      </w:tr>
      <w:tr w14:paraId="63C9C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B347">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A0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F9B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1.抚松县应急管理局应急管理综合行政执法大队接收特种作业人员转借、转让、冒用特种作业操作证的行为线索；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15EB5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915">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0FE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016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3ED22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8C2A">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47F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49A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1.实地核查；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2.协调建立微型消防站。</w:t>
            </w:r>
          </w:p>
        </w:tc>
      </w:tr>
      <w:tr w14:paraId="61DB9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E900">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09C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11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1.抚松县应急管理局安全生产科统计乡镇煤矿安全生产情况；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2.对乡镇煤矿安全生产的监督管理。</w:t>
            </w:r>
          </w:p>
        </w:tc>
      </w:tr>
      <w:tr w14:paraId="39EF2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8763">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F7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455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县应急管理局安全生产科</w:t>
            </w:r>
            <w:r>
              <w:rPr>
                <w:rFonts w:hint="eastAsia" w:ascii="Times New Roman" w:hAnsi="方正公文仿宋" w:eastAsia="方正公文仿宋"/>
                <w:color w:val="auto"/>
                <w:kern w:val="0"/>
                <w:szCs w:val="21"/>
                <w:lang w:val="en-US" w:eastAsia="zh-CN" w:bidi="ar"/>
              </w:rPr>
              <w:t>负责</w:t>
            </w:r>
            <w:r>
              <w:rPr>
                <w:rFonts w:hint="eastAsia" w:ascii="Times New Roman" w:hAnsi="方正公文仿宋" w:eastAsia="方正公文仿宋"/>
                <w:color w:val="auto"/>
                <w:kern w:val="0"/>
                <w:szCs w:val="21"/>
                <w:lang w:bidi="ar"/>
              </w:rPr>
              <w:t>摸排易制毒化学品生产线索；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2.检查非药品类易制毒化学品生产、经营状况。</w:t>
            </w:r>
          </w:p>
        </w:tc>
      </w:tr>
      <w:tr w14:paraId="3FFC00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CFE5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九、市场监督（6项）</w:t>
            </w:r>
          </w:p>
        </w:tc>
      </w:tr>
      <w:tr w14:paraId="11458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32F9">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903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E9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1.摸排无照经营的行为线索；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6E31B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82E2">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10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5B0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2.开展食品安全管理工作。</w:t>
            </w:r>
          </w:p>
        </w:tc>
      </w:tr>
      <w:tr w14:paraId="1D10B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0795">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50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85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2.前往事发地点调查取证；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3.审理案件并告知当事人；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4.决定处罚结果并送达结果；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5.执行处罚结果。</w:t>
            </w:r>
          </w:p>
        </w:tc>
      </w:tr>
      <w:tr w14:paraId="3B978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C9FD">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D1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82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2.排查食品安全隐患。</w:t>
            </w:r>
          </w:p>
        </w:tc>
      </w:tr>
      <w:tr w14:paraId="371EC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6E7B">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07A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11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1.抚松县市场监督管理局特种设备安全监察科收集辖区特种作业人员、特种设备信息；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2.监督特种人员作业、检查特种设备安全情况。</w:t>
            </w:r>
          </w:p>
        </w:tc>
      </w:tr>
      <w:tr w14:paraId="71594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E418">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0D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A3C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1.抚松县市场监督管理局特种设备安全监察科制作辖区电梯存量台账；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2.定期开展电梯安全监督检查。</w:t>
            </w:r>
          </w:p>
        </w:tc>
      </w:tr>
      <w:tr w14:paraId="4DB9528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A095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十、教育培训监管（2项）</w:t>
            </w:r>
          </w:p>
        </w:tc>
      </w:tr>
      <w:tr w14:paraId="67363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8070">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2F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72C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1.抚松县教育局教育科受理幼儿园举办、停办的登记注册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2.审核幼儿园举办资质。</w:t>
            </w:r>
          </w:p>
        </w:tc>
      </w:tr>
      <w:tr w14:paraId="6D7DC87D">
        <w:tblPrEx>
          <w:tblCellMar>
            <w:top w:w="0" w:type="dxa"/>
            <w:left w:w="108" w:type="dxa"/>
            <w:bottom w:w="0" w:type="dxa"/>
            <w:right w:w="108" w:type="dxa"/>
          </w:tblCellMar>
        </w:tblPrEx>
        <w:trPr>
          <w:cantSplit/>
          <w:trHeight w:val="7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0C44">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10</w:t>
            </w:r>
            <w:r>
              <w:rPr>
                <w:rFonts w:hint="eastAsia" w:ascii="Times New Roman" w:hAnsi="方正公文仿宋" w:eastAsia="方正公文仿宋"/>
                <w:color w:val="auto"/>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DD5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88B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1.抚松县卫生健康局妇幼健康与人口发展科统计辖区内托育机构基本信息；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2.对辖区内托育机构开展监督管理。</w:t>
            </w:r>
          </w:p>
        </w:tc>
      </w:tr>
      <w:tr w14:paraId="21B9D50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7702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十一、平安法治（1项）</w:t>
            </w:r>
          </w:p>
        </w:tc>
      </w:tr>
      <w:tr w14:paraId="409F2CB5">
        <w:tblPrEx>
          <w:tblCellMar>
            <w:top w:w="0" w:type="dxa"/>
            <w:left w:w="108" w:type="dxa"/>
            <w:bottom w:w="0" w:type="dxa"/>
            <w:right w:w="108" w:type="dxa"/>
          </w:tblCellMar>
        </w:tblPrEx>
        <w:trPr>
          <w:cantSplit/>
          <w:trHeight w:val="9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9374">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10</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4D7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EC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1.抚松县公安局交通管理大队登记摩托车、符合标准的电动自行车并发给证书；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2.对无牌无证运营车辆予以警告、收缴。</w:t>
            </w:r>
          </w:p>
        </w:tc>
      </w:tr>
    </w:tbl>
    <w:p w14:paraId="062C0E78">
      <w:pPr>
        <w:pStyle w:val="3"/>
        <w:spacing w:before="0" w:after="0" w:line="240" w:lineRule="auto"/>
        <w:jc w:val="center"/>
        <w:outlineLvl w:val="9"/>
        <w:rPr>
          <w:rFonts w:ascii="Times New Roman" w:hAnsi="Times New Roman" w:eastAsia="方正小标宋_GBK" w:cs="Times New Roman"/>
          <w:color w:val="auto"/>
          <w:spacing w:val="7"/>
          <w:lang w:eastAsia="zh-CN"/>
        </w:rPr>
      </w:pPr>
    </w:p>
    <w:p w14:paraId="2EBBE26E">
      <w:pPr>
        <w:rPr>
          <w:rFonts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D6C768-AE86-4A19-9B26-7483169A18B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1F46658-9B80-4D1B-8669-EF857EBB2598}"/>
  </w:font>
  <w:font w:name="方正公文仿宋">
    <w:altName w:val="方正仿宋_GBK"/>
    <w:panose1 w:val="02000000000000000000"/>
    <w:charset w:val="86"/>
    <w:family w:val="auto"/>
    <w:pitch w:val="default"/>
    <w:sig w:usb0="00000000" w:usb1="00000000" w:usb2="00000010" w:usb3="00000000" w:csb0="00040000" w:csb1="00000000"/>
    <w:embedRegular r:id="rId3" w:fontKey="{183A8B19-791B-4CA1-BF66-3797468E4D2F}"/>
  </w:font>
  <w:font w:name="方正仿宋_GBK">
    <w:panose1 w:val="02000000000000000000"/>
    <w:charset w:val="86"/>
    <w:family w:val="auto"/>
    <w:pitch w:val="default"/>
    <w:sig w:usb0="00000001" w:usb1="080E0000" w:usb2="00000000" w:usb3="00000000" w:csb0="00040000" w:csb1="00000000"/>
    <w:embedRegular r:id="rId4" w:fontKey="{6DF72188-6F24-41B5-BA99-BA20AD4DE45E}"/>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5" w:fontKey="{5DC40565-1A6B-4235-9179-1FE7AC1191B2}"/>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6" w:fontKey="{A69DC57A-64D9-4CA8-89EB-2B37735058E2}"/>
  </w:font>
  <w:font w:name="方正公文黑体">
    <w:altName w:val="方正黑体_GBK"/>
    <w:panose1 w:val="02000000000000000000"/>
    <w:charset w:val="86"/>
    <w:family w:val="auto"/>
    <w:pitch w:val="default"/>
    <w:sig w:usb0="00000000" w:usb1="00000000" w:usb2="00000010" w:usb3="00000000" w:csb0="00040000" w:csb1="00000000"/>
    <w:embedRegular r:id="rId7" w:fontKey="{A936E6AC-B9C6-444B-AB2F-BABF7AACBB17}"/>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0FD2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5A1ED9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5A1ED9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D3C2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3D197A"/>
    <w:rsid w:val="1ADE59BF"/>
    <w:rsid w:val="22EC5646"/>
    <w:rsid w:val="26320324"/>
    <w:rsid w:val="26E12267"/>
    <w:rsid w:val="31825AFF"/>
    <w:rsid w:val="33464FAA"/>
    <w:rsid w:val="3BFBC85E"/>
    <w:rsid w:val="3F799C2D"/>
    <w:rsid w:val="5C8C5820"/>
    <w:rsid w:val="75A7F9D8"/>
    <w:rsid w:val="7B1707A6"/>
    <w:rsid w:val="7BD24B4C"/>
    <w:rsid w:val="7FFB51EC"/>
    <w:rsid w:val="9DF75F16"/>
    <w:rsid w:val="C1EDD11F"/>
    <w:rsid w:val="D566FD93"/>
    <w:rsid w:val="DC08E635"/>
    <w:rsid w:val="EBAF1C9D"/>
    <w:rsid w:val="EBBEAF04"/>
    <w:rsid w:val="F345887E"/>
    <w:rsid w:val="FABD5BD6"/>
    <w:rsid w:val="FDC35707"/>
    <w:rsid w:val="FFB5673E"/>
    <w:rsid w:val="FFFD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33134</Words>
  <Characters>34328</Characters>
  <Lines>1</Lines>
  <Paragraphs>1</Paragraphs>
  <TotalTime>3</TotalTime>
  <ScaleCrop>false</ScaleCrop>
  <LinksUpToDate>false</LinksUpToDate>
  <CharactersWithSpaces>34359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2024-07-18T12:59:00Z</dcterms:created>
  <dc:creator>liuhl</dc:creator>
  <cp:lastModifiedBy>囿游</cp:lastModifiedBy>
  <dcterms:modified xsi:type="dcterms:W3CDTF">2025-06-30T07:05:36Z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A7AF8ECEEB235D33701262684F4C5B3E</vt:lpwstr>
  </property>
  <property fmtid="{D5CDD505-2E9C-101B-9397-08002B2CF9AE}" pid="4" name="KSOTemplateDocerSaveRecord">
    <vt:lpwstr>eyJoZGlkIjoiMTYxZGU5MjkxZDkxNGRhYzAzOTAxMDEzMDY0ZjhjOTMiLCJ1c2VySWQiOiIzMzc1NTI0ODgifQ==</vt:lpwstr>
  </property>
</Properties>
</file>