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关于2024年预算绩效工作</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宋体" w:cs="宋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开展情况说明</w:t>
      </w:r>
    </w:p>
    <w:p>
      <w:pPr>
        <w:ind w:firstLine="640" w:firstLineChars="200"/>
        <w:rPr>
          <w:rFonts w:hint="eastAsia" w:ascii="仿宋" w:hAnsi="仿宋" w:eastAsia="仿宋" w:cs="仿宋"/>
          <w:color w:val="auto"/>
          <w:sz w:val="32"/>
          <w:szCs w:val="32"/>
          <w:lang w:val="en-US" w:eastAsia="zh-CN"/>
        </w:rPr>
      </w:pP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县财政预算绩效管理工作在省财政厅的大力指导下，贯彻落实《中共吉林省委吉林省人民政府关于全面实施预算绩效管理的实施意见》（吉发﹝2019﹞10号）、《吉林省财政厅关于做好全面上线运行预算绩效管理信息系统的通知》（吉财绩﹝2022﹞877号）、《吉林省市县财政管理绩效考核办法》（吉财绩〔2022〕642号）、《吉林省省级财政专项资金绩效管理实施细则》（吉财绩〔2024〕953号）等文件要求，全面实施预算绩效全流程管理，提高财政资金利用率及配置率，有效撬动各部门“责权利”重构，推动实现钱与事、权</w:t>
      </w:r>
      <w:bookmarkStart w:id="0" w:name="_GoBack"/>
      <w:bookmarkEnd w:id="0"/>
      <w:r>
        <w:rPr>
          <w:rFonts w:hint="eastAsia" w:ascii="仿宋" w:hAnsi="仿宋" w:eastAsia="仿宋" w:cs="仿宋"/>
          <w:color w:val="auto"/>
          <w:sz w:val="32"/>
          <w:szCs w:val="32"/>
          <w:lang w:val="en-US" w:eastAsia="zh-CN"/>
        </w:rPr>
        <w:t>与责、决策与执行、服务与需要有机融合。</w:t>
      </w:r>
    </w:p>
    <w:p>
      <w:pPr>
        <w:widowControl w:val="0"/>
        <w:numPr>
          <w:ilvl w:val="0"/>
          <w:numId w:val="0"/>
        </w:numPr>
        <w:jc w:val="both"/>
        <w:rPr>
          <w:rFonts w:hint="eastAsia"/>
          <w:color w:val="auto"/>
          <w:lang w:val="en-US" w:eastAsia="zh-CN"/>
        </w:rPr>
      </w:pPr>
      <w:r>
        <w:rPr>
          <w:rFonts w:hint="eastAsia" w:ascii="黑体" w:hAnsi="黑体" w:eastAsia="黑体" w:cs="黑体"/>
          <w:color w:val="auto"/>
          <w:sz w:val="32"/>
          <w:szCs w:val="32"/>
          <w:lang w:val="en-US" w:eastAsia="zh-CN"/>
        </w:rPr>
        <w:t xml:space="preserve">      一、工作进展情况</w:t>
      </w:r>
    </w:p>
    <w:p>
      <w:pPr>
        <w:ind w:firstLine="640" w:firstLineChars="200"/>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  2024年我县印发《关于开展2024年度绩效自评工作的通知》，按预算绩效管理工作领导小组工作方案，以更高预算绩效管理工作水平，开展全县所有项目支出绩效考核工作。创新开展事前绩效评估，加大绩效信息公开力度，形成部门预算绩效管理工作清单，开展部门预算绩效管理考核。 </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（一）组织机构建设方面</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 w:hAnsi="仿宋" w:eastAsia="仿宋" w:cs="仿宋"/>
          <w:b w:val="0"/>
          <w:bCs w:val="0"/>
          <w:color w:val="auto"/>
          <w:sz w:val="32"/>
          <w:szCs w:val="32"/>
          <w:lang w:val="en-US" w:eastAsia="zh-CN"/>
        </w:rPr>
        <w:t>我局紧抓机构改革契机，健全预算绩效机构设置，充实人员力量，积极推进预算绩效管理工作。我县预算服务中心核定编制6人，实有6人，明确了预算绩效管理职能，同时配备专职人员，为预算绩效管理工作筑牢基础。</w:t>
      </w:r>
    </w:p>
    <w:p>
      <w:pPr>
        <w:widowControl w:val="0"/>
        <w:numPr>
          <w:numId w:val="0"/>
        </w:numPr>
        <w:ind w:firstLine="640" w:firstLineChars="200"/>
        <w:jc w:val="both"/>
        <w:rPr>
          <w:rFonts w:hint="eastAsia" w:ascii="楷体_GB2312" w:hAnsi="楷体_GB2312" w:eastAsia="楷体_GB2312" w:cs="楷体_GB2312"/>
          <w:b w:val="0"/>
          <w:i w:val="0"/>
          <w:caps w:val="0"/>
          <w:color w:val="auto"/>
          <w:spacing w:val="8"/>
          <w:sz w:val="32"/>
          <w:szCs w:val="32"/>
          <w:shd w:val="clear" w:color="auto" w:fill="FFFFFF"/>
        </w:rPr>
      </w:pPr>
      <w:r>
        <w:rPr>
          <w:rFonts w:hint="eastAsia" w:ascii="楷体_GB2312" w:hAnsi="楷体_GB2312" w:eastAsia="楷体_GB2312" w:cs="楷体_GB2312"/>
          <w:color w:val="auto"/>
          <w:sz w:val="32"/>
          <w:szCs w:val="32"/>
          <w:lang w:val="en-US" w:eastAsia="zh-CN"/>
        </w:rPr>
        <w:t>（二）制度建设方面</w:t>
      </w:r>
    </w:p>
    <w:p>
      <w:pPr>
        <w:widowControl w:val="0"/>
        <w:numPr>
          <w:ilvl w:val="0"/>
          <w:numId w:val="0"/>
        </w:numPr>
        <w:ind w:firstLine="672" w:firstLineChars="200"/>
        <w:jc w:val="both"/>
        <w:rPr>
          <w:rFonts w:hint="eastAsia" w:ascii="仿宋" w:hAnsi="仿宋" w:eastAsia="仿宋" w:cs="仿宋"/>
          <w:b w:val="0"/>
          <w:i w:val="0"/>
          <w:caps w:val="0"/>
          <w:color w:val="auto"/>
          <w:spacing w:val="8"/>
          <w:sz w:val="32"/>
          <w:szCs w:val="32"/>
          <w:shd w:val="clear" w:color="auto" w:fill="FFFFFF"/>
        </w:rPr>
      </w:pPr>
      <w:r>
        <w:rPr>
          <w:rFonts w:hint="eastAsia" w:ascii="仿宋" w:hAnsi="仿宋" w:eastAsia="仿宋" w:cs="仿宋"/>
          <w:b w:val="0"/>
          <w:i w:val="0"/>
          <w:caps w:val="0"/>
          <w:color w:val="auto"/>
          <w:spacing w:val="8"/>
          <w:sz w:val="32"/>
          <w:szCs w:val="32"/>
          <w:shd w:val="clear" w:color="auto" w:fill="FFFFFF"/>
          <w:lang w:val="en-US" w:eastAsia="zh-CN"/>
        </w:rPr>
        <w:t>我县积极推进财政预算绩效管理制度建设，编制</w:t>
      </w:r>
      <w:r>
        <w:rPr>
          <w:rFonts w:hint="eastAsia" w:ascii="仿宋" w:hAnsi="仿宋" w:eastAsia="仿宋" w:cs="仿宋"/>
          <w:b w:val="0"/>
          <w:i w:val="0"/>
          <w:caps w:val="0"/>
          <w:color w:val="auto"/>
          <w:spacing w:val="8"/>
          <w:sz w:val="32"/>
          <w:szCs w:val="32"/>
          <w:shd w:val="clear" w:color="auto" w:fill="FFFFFF"/>
        </w:rPr>
        <w:t>预算绩效管理</w:t>
      </w:r>
      <w:r>
        <w:rPr>
          <w:rFonts w:hint="eastAsia" w:ascii="仿宋" w:hAnsi="仿宋" w:eastAsia="仿宋" w:cs="仿宋"/>
          <w:b w:val="0"/>
          <w:i w:val="0"/>
          <w:caps w:val="0"/>
          <w:color w:val="auto"/>
          <w:spacing w:val="8"/>
          <w:sz w:val="32"/>
          <w:szCs w:val="32"/>
          <w:shd w:val="clear" w:color="auto" w:fill="FFFFFF"/>
          <w:lang w:val="en-US" w:eastAsia="zh-CN"/>
        </w:rPr>
        <w:t>工作</w:t>
      </w:r>
      <w:r>
        <w:rPr>
          <w:rFonts w:hint="eastAsia" w:ascii="仿宋" w:hAnsi="仿宋" w:eastAsia="仿宋" w:cs="仿宋"/>
          <w:b w:val="0"/>
          <w:i w:val="0"/>
          <w:caps w:val="0"/>
          <w:color w:val="auto"/>
          <w:spacing w:val="8"/>
          <w:sz w:val="32"/>
          <w:szCs w:val="32"/>
          <w:shd w:val="clear" w:color="auto" w:fill="FFFFFF"/>
        </w:rPr>
        <w:t>“</w:t>
      </w:r>
      <w:r>
        <w:rPr>
          <w:rFonts w:hint="eastAsia" w:ascii="仿宋" w:hAnsi="仿宋" w:eastAsia="仿宋" w:cs="仿宋"/>
          <w:b w:val="0"/>
          <w:i w:val="0"/>
          <w:caps w:val="0"/>
          <w:color w:val="auto"/>
          <w:spacing w:val="8"/>
          <w:sz w:val="32"/>
          <w:szCs w:val="32"/>
          <w:shd w:val="clear" w:color="auto" w:fill="FFFFFF"/>
          <w:lang w:val="en-US" w:eastAsia="zh-CN"/>
        </w:rPr>
        <w:t>指南</w:t>
      </w:r>
      <w:r>
        <w:rPr>
          <w:rFonts w:hint="eastAsia" w:ascii="仿宋" w:hAnsi="仿宋" w:eastAsia="仿宋" w:cs="仿宋"/>
          <w:b w:val="0"/>
          <w:i w:val="0"/>
          <w:caps w:val="0"/>
          <w:color w:val="auto"/>
          <w:spacing w:val="8"/>
          <w:sz w:val="32"/>
          <w:szCs w:val="32"/>
          <w:shd w:val="clear" w:color="auto" w:fill="FFFFFF"/>
        </w:rPr>
        <w:t>”</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i w:val="0"/>
          <w:caps w:val="0"/>
          <w:color w:val="auto"/>
          <w:spacing w:val="8"/>
          <w:sz w:val="32"/>
          <w:szCs w:val="32"/>
          <w:shd w:val="clear" w:color="auto" w:fill="FFFFFF"/>
        </w:rPr>
        <w:t>印发</w:t>
      </w:r>
      <w:r>
        <w:rPr>
          <w:rFonts w:hint="eastAsia" w:ascii="仿宋" w:hAnsi="仿宋" w:eastAsia="仿宋" w:cs="仿宋"/>
          <w:b w:val="0"/>
          <w:i w:val="0"/>
          <w:caps w:val="0"/>
          <w:color w:val="auto"/>
          <w:spacing w:val="8"/>
          <w:sz w:val="32"/>
          <w:szCs w:val="32"/>
          <w:shd w:val="clear" w:color="auto" w:fill="FFFFFF"/>
          <w:lang w:eastAsia="zh-CN"/>
        </w:rPr>
        <w:t>了《</w:t>
      </w:r>
      <w:r>
        <w:rPr>
          <w:rFonts w:hint="eastAsia" w:ascii="仿宋" w:hAnsi="仿宋" w:eastAsia="仿宋" w:cs="仿宋"/>
          <w:b w:val="0"/>
          <w:i w:val="0"/>
          <w:caps w:val="0"/>
          <w:color w:val="auto"/>
          <w:spacing w:val="8"/>
          <w:sz w:val="32"/>
          <w:szCs w:val="32"/>
          <w:shd w:val="clear" w:color="auto" w:fill="FFFFFF"/>
        </w:rPr>
        <w:t>抚松县贯彻落实全面实施预算绩效管理实施意见的工作方案</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i w:val="0"/>
          <w:caps w:val="0"/>
          <w:color w:val="auto"/>
          <w:spacing w:val="8"/>
          <w:sz w:val="32"/>
          <w:szCs w:val="32"/>
          <w:shd w:val="clear" w:color="auto" w:fill="FFFFFF"/>
        </w:rPr>
        <w:t>抚松县财政局预算绩效管理工作规程</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i w:val="0"/>
          <w:caps w:val="0"/>
          <w:color w:val="auto"/>
          <w:spacing w:val="8"/>
          <w:sz w:val="32"/>
          <w:szCs w:val="32"/>
          <w:shd w:val="clear" w:color="auto" w:fill="FFFFFF"/>
        </w:rPr>
        <w:t>《抚松县</w:t>
      </w:r>
      <w:r>
        <w:rPr>
          <w:rFonts w:hint="eastAsia" w:ascii="仿宋" w:hAnsi="仿宋" w:eastAsia="仿宋" w:cs="仿宋"/>
          <w:b w:val="0"/>
          <w:i w:val="0"/>
          <w:caps w:val="0"/>
          <w:color w:val="auto"/>
          <w:spacing w:val="8"/>
          <w:sz w:val="32"/>
          <w:szCs w:val="32"/>
          <w:shd w:val="clear" w:color="auto" w:fill="FFFFFF"/>
          <w:lang w:val="en-US" w:eastAsia="zh-CN"/>
        </w:rPr>
        <w:t>预算</w:t>
      </w:r>
      <w:r>
        <w:rPr>
          <w:rFonts w:hint="eastAsia" w:ascii="仿宋" w:hAnsi="仿宋" w:eastAsia="仿宋" w:cs="仿宋"/>
          <w:b w:val="0"/>
          <w:i w:val="0"/>
          <w:caps w:val="0"/>
          <w:color w:val="auto"/>
          <w:spacing w:val="8"/>
          <w:sz w:val="32"/>
          <w:szCs w:val="32"/>
          <w:shd w:val="clear" w:color="auto" w:fill="FFFFFF"/>
        </w:rPr>
        <w:t>绩效运行监控管理暂行办法》</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i w:val="0"/>
          <w:caps w:val="0"/>
          <w:color w:val="auto"/>
          <w:spacing w:val="8"/>
          <w:sz w:val="32"/>
          <w:szCs w:val="32"/>
          <w:shd w:val="clear" w:color="auto" w:fill="FFFFFF"/>
        </w:rPr>
        <w:t>《抚松县</w:t>
      </w:r>
      <w:r>
        <w:rPr>
          <w:rFonts w:hint="eastAsia" w:ascii="仿宋" w:hAnsi="仿宋" w:eastAsia="仿宋" w:cs="仿宋"/>
          <w:b w:val="0"/>
          <w:i w:val="0"/>
          <w:caps w:val="0"/>
          <w:color w:val="auto"/>
          <w:spacing w:val="8"/>
          <w:sz w:val="32"/>
          <w:szCs w:val="32"/>
          <w:shd w:val="clear" w:color="auto" w:fill="FFFFFF"/>
          <w:lang w:val="en-US" w:eastAsia="zh-CN"/>
        </w:rPr>
        <w:t>财政支出</w:t>
      </w:r>
      <w:r>
        <w:rPr>
          <w:rFonts w:hint="eastAsia" w:ascii="仿宋" w:hAnsi="仿宋" w:eastAsia="仿宋" w:cs="仿宋"/>
          <w:b w:val="0"/>
          <w:i w:val="0"/>
          <w:caps w:val="0"/>
          <w:color w:val="auto"/>
          <w:spacing w:val="8"/>
          <w:sz w:val="32"/>
          <w:szCs w:val="32"/>
          <w:shd w:val="clear" w:color="auto" w:fill="FFFFFF"/>
        </w:rPr>
        <w:t>事前绩效评估管理</w:t>
      </w:r>
      <w:r>
        <w:rPr>
          <w:rFonts w:hint="eastAsia" w:ascii="仿宋" w:hAnsi="仿宋" w:eastAsia="仿宋" w:cs="仿宋"/>
          <w:b w:val="0"/>
          <w:i w:val="0"/>
          <w:caps w:val="0"/>
          <w:color w:val="auto"/>
          <w:spacing w:val="8"/>
          <w:sz w:val="32"/>
          <w:szCs w:val="32"/>
          <w:shd w:val="clear" w:color="auto" w:fill="FFFFFF"/>
          <w:lang w:val="en-US" w:eastAsia="zh-CN"/>
        </w:rPr>
        <w:t>暂行</w:t>
      </w:r>
      <w:r>
        <w:rPr>
          <w:rFonts w:hint="eastAsia" w:ascii="仿宋" w:hAnsi="仿宋" w:eastAsia="仿宋" w:cs="仿宋"/>
          <w:b w:val="0"/>
          <w:i w:val="0"/>
          <w:caps w:val="0"/>
          <w:color w:val="auto"/>
          <w:spacing w:val="8"/>
          <w:sz w:val="32"/>
          <w:szCs w:val="32"/>
          <w:shd w:val="clear" w:color="auto" w:fill="FFFFFF"/>
        </w:rPr>
        <w:t>办法》</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i w:val="0"/>
          <w:caps w:val="0"/>
          <w:color w:val="auto"/>
          <w:spacing w:val="8"/>
          <w:sz w:val="32"/>
          <w:szCs w:val="32"/>
          <w:shd w:val="clear" w:color="auto" w:fill="FFFFFF"/>
          <w:lang w:val="en-US" w:eastAsia="zh-CN"/>
        </w:rPr>
        <w:t>抚松县项目支出绩效评价管理暂行办法</w:t>
      </w:r>
      <w:r>
        <w:rPr>
          <w:rFonts w:hint="eastAsia" w:ascii="仿宋" w:hAnsi="仿宋" w:eastAsia="仿宋" w:cs="仿宋"/>
          <w:b w:val="0"/>
          <w:i w:val="0"/>
          <w:caps w:val="0"/>
          <w:color w:val="auto"/>
          <w:spacing w:val="8"/>
          <w:sz w:val="32"/>
          <w:szCs w:val="32"/>
          <w:shd w:val="clear" w:color="auto" w:fill="FFFFFF"/>
          <w:lang w:eastAsia="zh-CN"/>
        </w:rPr>
        <w:t>》《抚松县项目支出预算绩效目标管理办法》</w:t>
      </w:r>
      <w:r>
        <w:rPr>
          <w:rFonts w:hint="eastAsia" w:ascii="仿宋" w:hAnsi="仿宋" w:eastAsia="仿宋" w:cs="仿宋"/>
          <w:b w:val="0"/>
          <w:i w:val="0"/>
          <w:caps w:val="0"/>
          <w:color w:val="auto"/>
          <w:spacing w:val="8"/>
          <w:sz w:val="32"/>
          <w:szCs w:val="32"/>
          <w:shd w:val="clear" w:color="auto" w:fill="FFFFFF"/>
        </w:rPr>
        <w:t>等</w:t>
      </w:r>
      <w:r>
        <w:rPr>
          <w:rFonts w:hint="eastAsia" w:ascii="仿宋" w:hAnsi="仿宋" w:eastAsia="仿宋" w:cs="仿宋"/>
          <w:b w:val="0"/>
          <w:i w:val="0"/>
          <w:caps w:val="0"/>
          <w:color w:val="auto"/>
          <w:spacing w:val="8"/>
          <w:sz w:val="32"/>
          <w:szCs w:val="32"/>
          <w:shd w:val="clear" w:color="auto" w:fill="FFFFFF"/>
          <w:lang w:val="en-US" w:eastAsia="zh-CN"/>
        </w:rPr>
        <w:t>制度办法，</w:t>
      </w:r>
      <w:r>
        <w:rPr>
          <w:rFonts w:hint="eastAsia" w:ascii="仿宋" w:hAnsi="仿宋" w:eastAsia="仿宋" w:cs="仿宋"/>
          <w:b w:val="0"/>
          <w:i w:val="0"/>
          <w:caps w:val="0"/>
          <w:color w:val="auto"/>
          <w:spacing w:val="8"/>
          <w:sz w:val="32"/>
          <w:szCs w:val="32"/>
          <w:shd w:val="clear" w:color="auto" w:fill="FFFFFF"/>
          <w:lang w:eastAsia="zh-CN"/>
        </w:rPr>
        <w:t>为</w:t>
      </w:r>
      <w:r>
        <w:rPr>
          <w:rFonts w:hint="eastAsia" w:ascii="仿宋" w:hAnsi="仿宋" w:eastAsia="仿宋" w:cs="仿宋"/>
          <w:b w:val="0"/>
          <w:i w:val="0"/>
          <w:caps w:val="0"/>
          <w:color w:val="auto"/>
          <w:spacing w:val="8"/>
          <w:sz w:val="32"/>
          <w:szCs w:val="32"/>
          <w:shd w:val="clear" w:color="auto" w:fill="FFFFFF"/>
          <w:lang w:val="en-US" w:eastAsia="zh-CN"/>
        </w:rPr>
        <w:t>全</w:t>
      </w:r>
      <w:r>
        <w:rPr>
          <w:rFonts w:hint="eastAsia" w:ascii="仿宋" w:hAnsi="仿宋" w:eastAsia="仿宋" w:cs="仿宋"/>
          <w:b w:val="0"/>
          <w:i w:val="0"/>
          <w:caps w:val="0"/>
          <w:color w:val="auto"/>
          <w:spacing w:val="8"/>
          <w:sz w:val="32"/>
          <w:szCs w:val="32"/>
          <w:shd w:val="clear" w:color="auto" w:fill="FFFFFF"/>
          <w:lang w:eastAsia="zh-CN"/>
        </w:rPr>
        <w:t>县</w:t>
      </w:r>
      <w:r>
        <w:rPr>
          <w:rFonts w:hint="eastAsia" w:ascii="仿宋" w:hAnsi="仿宋" w:eastAsia="仿宋" w:cs="仿宋"/>
          <w:b w:val="0"/>
          <w:i w:val="0"/>
          <w:caps w:val="0"/>
          <w:color w:val="auto"/>
          <w:spacing w:val="8"/>
          <w:sz w:val="32"/>
          <w:szCs w:val="32"/>
          <w:shd w:val="clear" w:color="auto" w:fill="FFFFFF"/>
          <w:lang w:val="en-US" w:eastAsia="zh-CN"/>
        </w:rPr>
        <w:t>开展</w:t>
      </w:r>
      <w:r>
        <w:rPr>
          <w:rFonts w:hint="eastAsia" w:ascii="仿宋" w:hAnsi="仿宋" w:eastAsia="仿宋" w:cs="仿宋"/>
          <w:b w:val="0"/>
          <w:i w:val="0"/>
          <w:caps w:val="0"/>
          <w:color w:val="auto"/>
          <w:spacing w:val="8"/>
          <w:sz w:val="32"/>
          <w:szCs w:val="32"/>
          <w:shd w:val="clear" w:color="auto" w:fill="FFFFFF"/>
          <w:lang w:eastAsia="zh-CN"/>
        </w:rPr>
        <w:t>预算绩效管理工作</w:t>
      </w:r>
      <w:r>
        <w:rPr>
          <w:rFonts w:hint="eastAsia" w:ascii="仿宋" w:hAnsi="仿宋" w:eastAsia="仿宋" w:cs="仿宋"/>
          <w:b w:val="0"/>
          <w:i w:val="0"/>
          <w:caps w:val="0"/>
          <w:color w:val="auto"/>
          <w:spacing w:val="8"/>
          <w:sz w:val="32"/>
          <w:szCs w:val="32"/>
          <w:shd w:val="clear" w:color="auto" w:fill="FFFFFF"/>
          <w:lang w:val="en-US" w:eastAsia="zh-CN"/>
        </w:rPr>
        <w:t>制定了</w:t>
      </w:r>
      <w:r>
        <w:rPr>
          <w:rFonts w:hint="eastAsia" w:ascii="仿宋" w:hAnsi="仿宋" w:eastAsia="仿宋" w:cs="仿宋"/>
          <w:b w:val="0"/>
          <w:i w:val="0"/>
          <w:caps w:val="0"/>
          <w:color w:val="auto"/>
          <w:spacing w:val="8"/>
          <w:sz w:val="32"/>
          <w:szCs w:val="32"/>
          <w:shd w:val="clear" w:color="auto" w:fill="FFFFFF"/>
          <w:lang w:eastAsia="zh-CN"/>
        </w:rPr>
        <w:t>规范操作流程，明确</w:t>
      </w:r>
      <w:r>
        <w:rPr>
          <w:rFonts w:hint="eastAsia" w:ascii="仿宋" w:hAnsi="仿宋" w:eastAsia="仿宋" w:cs="仿宋"/>
          <w:b w:val="0"/>
          <w:i w:val="0"/>
          <w:caps w:val="0"/>
          <w:color w:val="auto"/>
          <w:spacing w:val="8"/>
          <w:sz w:val="32"/>
          <w:szCs w:val="32"/>
          <w:shd w:val="clear" w:color="auto" w:fill="FFFFFF"/>
          <w:lang w:val="en-US" w:eastAsia="zh-CN"/>
        </w:rPr>
        <w:t>财政、部门等</w:t>
      </w:r>
      <w:r>
        <w:rPr>
          <w:rFonts w:hint="eastAsia" w:ascii="仿宋" w:hAnsi="仿宋" w:eastAsia="仿宋" w:cs="仿宋"/>
          <w:b w:val="0"/>
          <w:i w:val="0"/>
          <w:caps w:val="0"/>
          <w:color w:val="auto"/>
          <w:spacing w:val="8"/>
          <w:sz w:val="32"/>
          <w:szCs w:val="32"/>
          <w:shd w:val="clear" w:color="auto" w:fill="FFFFFF"/>
          <w:lang w:eastAsia="zh-CN"/>
        </w:rPr>
        <w:t>职责分工，</w:t>
      </w:r>
      <w:r>
        <w:rPr>
          <w:rFonts w:hint="eastAsia" w:ascii="仿宋" w:hAnsi="仿宋" w:eastAsia="仿宋" w:cs="仿宋"/>
          <w:b w:val="0"/>
          <w:i w:val="0"/>
          <w:caps w:val="0"/>
          <w:color w:val="auto"/>
          <w:spacing w:val="8"/>
          <w:sz w:val="32"/>
          <w:szCs w:val="32"/>
          <w:shd w:val="clear" w:color="auto" w:fill="FFFFFF"/>
          <w:lang w:val="en-US" w:eastAsia="zh-CN"/>
        </w:rPr>
        <w:t>保障</w:t>
      </w:r>
      <w:r>
        <w:rPr>
          <w:rFonts w:hint="eastAsia" w:ascii="仿宋" w:hAnsi="仿宋" w:eastAsia="仿宋" w:cs="仿宋"/>
          <w:b w:val="0"/>
          <w:i w:val="0"/>
          <w:caps w:val="0"/>
          <w:color w:val="auto"/>
          <w:spacing w:val="8"/>
          <w:sz w:val="32"/>
          <w:szCs w:val="32"/>
          <w:shd w:val="clear" w:color="auto" w:fill="FFFFFF"/>
        </w:rPr>
        <w:t>全</w:t>
      </w:r>
      <w:r>
        <w:rPr>
          <w:rFonts w:hint="eastAsia" w:ascii="仿宋" w:hAnsi="仿宋" w:eastAsia="仿宋" w:cs="仿宋"/>
          <w:b w:val="0"/>
          <w:i w:val="0"/>
          <w:caps w:val="0"/>
          <w:color w:val="auto"/>
          <w:spacing w:val="8"/>
          <w:sz w:val="32"/>
          <w:szCs w:val="32"/>
          <w:shd w:val="clear" w:color="auto" w:fill="FFFFFF"/>
          <w:lang w:eastAsia="zh-CN"/>
        </w:rPr>
        <w:t>县</w:t>
      </w:r>
      <w:r>
        <w:rPr>
          <w:rFonts w:hint="eastAsia" w:ascii="仿宋" w:hAnsi="仿宋" w:eastAsia="仿宋" w:cs="仿宋"/>
          <w:b w:val="0"/>
          <w:i w:val="0"/>
          <w:caps w:val="0"/>
          <w:color w:val="auto"/>
          <w:spacing w:val="8"/>
          <w:sz w:val="32"/>
          <w:szCs w:val="32"/>
          <w:shd w:val="clear" w:color="auto" w:fill="FFFFFF"/>
        </w:rPr>
        <w:t>预算绩效管理规范有序开展。</w:t>
      </w:r>
    </w:p>
    <w:p>
      <w:pPr>
        <w:numPr>
          <w:ilvl w:val="0"/>
          <w:numId w:val="0"/>
        </w:numP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（三）组织领导方面</w:t>
      </w:r>
    </w:p>
    <w:p>
      <w:pPr>
        <w:pStyle w:val="4"/>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704"/>
        <w:jc w:val="both"/>
        <w:rPr>
          <w:rFonts w:hint="eastAsia" w:ascii="仿宋" w:hAnsi="仿宋" w:eastAsia="仿宋" w:cs="仿宋"/>
          <w:b w:val="0"/>
          <w:i w:val="0"/>
          <w:caps w:val="0"/>
          <w:color w:val="auto"/>
          <w:spacing w:val="8"/>
          <w:sz w:val="32"/>
          <w:szCs w:val="32"/>
          <w:highlight w:val="none"/>
          <w:shd w:val="clear" w:color="auto" w:fill="FFFFFF"/>
          <w:lang w:val="en-US" w:eastAsia="zh-CN"/>
        </w:rPr>
      </w:pPr>
      <w:r>
        <w:rPr>
          <w:rFonts w:hint="eastAsia" w:ascii="仿宋" w:hAnsi="仿宋" w:eastAsia="仿宋" w:cs="仿宋"/>
          <w:b w:val="0"/>
          <w:i w:val="0"/>
          <w:caps w:val="0"/>
          <w:color w:val="auto"/>
          <w:spacing w:val="8"/>
          <w:sz w:val="32"/>
          <w:szCs w:val="32"/>
          <w:highlight w:val="none"/>
          <w:shd w:val="clear" w:color="auto" w:fill="FFFFFF"/>
          <w:lang w:val="en-US" w:eastAsia="zh-CN"/>
        </w:rPr>
        <w:t>为加强预算绩效管理工作组织领导，我县成立预算绩效管理工作领导小组，局长任组长，分管局长任副组长，预算科、业务科室科长任组员，绩效管理工作由预算科牵头，各业务科室配合。</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72" w:firstLineChars="200"/>
        <w:jc w:val="both"/>
        <w:rPr>
          <w:rFonts w:hint="eastAsia" w:ascii="楷体_GB2312" w:hAnsi="楷体_GB2312" w:eastAsia="楷体_GB2312" w:cs="楷体_GB2312"/>
          <w:b w:val="0"/>
          <w:bCs w:val="0"/>
          <w:i w:val="0"/>
          <w:caps w:val="0"/>
          <w:color w:val="auto"/>
          <w:spacing w:val="8"/>
          <w:sz w:val="32"/>
          <w:szCs w:val="32"/>
          <w:shd w:val="clear" w:color="auto" w:fill="FFFFFF"/>
          <w:lang w:val="en-US" w:eastAsia="zh-CN"/>
        </w:rPr>
      </w:pPr>
      <w:r>
        <w:rPr>
          <w:rFonts w:hint="eastAsia" w:ascii="楷体_GB2312" w:hAnsi="楷体_GB2312" w:eastAsia="楷体_GB2312" w:cs="楷体_GB2312"/>
          <w:b w:val="0"/>
          <w:bCs w:val="0"/>
          <w:i w:val="0"/>
          <w:caps w:val="0"/>
          <w:color w:val="auto"/>
          <w:spacing w:val="8"/>
          <w:sz w:val="32"/>
          <w:szCs w:val="32"/>
          <w:shd w:val="clear" w:color="auto" w:fill="FFFFFF"/>
          <w:lang w:val="en-US" w:eastAsia="zh-CN"/>
        </w:rPr>
        <w:t>（四）“三全”体系建设方面</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75" w:firstLineChars="200"/>
        <w:jc w:val="both"/>
        <w:rPr>
          <w:rFonts w:hint="eastAsia" w:ascii="仿宋" w:hAnsi="仿宋" w:eastAsia="仿宋" w:cs="仿宋"/>
          <w:b/>
          <w:bCs/>
          <w:i w:val="0"/>
          <w:caps w:val="0"/>
          <w:color w:val="auto"/>
          <w:spacing w:val="8"/>
          <w:sz w:val="32"/>
          <w:szCs w:val="32"/>
          <w:shd w:val="clear" w:color="auto" w:fill="FFFFFF"/>
          <w:lang w:val="en-US" w:eastAsia="zh-CN"/>
        </w:rPr>
      </w:pPr>
      <w:r>
        <w:rPr>
          <w:rFonts w:hint="eastAsia" w:ascii="仿宋" w:hAnsi="仿宋" w:eastAsia="仿宋" w:cs="仿宋"/>
          <w:b/>
          <w:bCs/>
          <w:i w:val="0"/>
          <w:caps w:val="0"/>
          <w:color w:val="auto"/>
          <w:spacing w:val="8"/>
          <w:sz w:val="32"/>
          <w:szCs w:val="32"/>
          <w:shd w:val="clear" w:color="auto" w:fill="FFFFFF"/>
          <w:lang w:val="en-US" w:eastAsia="zh-CN"/>
        </w:rPr>
        <w:t>“全方位”绩效管理</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72" w:firstLineChars="200"/>
        <w:jc w:val="both"/>
        <w:rPr>
          <w:rFonts w:hint="eastAsia" w:ascii="仿宋" w:hAnsi="仿宋" w:eastAsia="仿宋" w:cs="仿宋"/>
          <w:b w:val="0"/>
          <w:bCs w:val="0"/>
          <w:i w:val="0"/>
          <w:caps w:val="0"/>
          <w:color w:val="auto"/>
          <w:spacing w:val="8"/>
          <w:sz w:val="32"/>
          <w:szCs w:val="32"/>
          <w:shd w:val="clear" w:color="auto" w:fill="FFFFFF"/>
          <w:lang w:val="en-US" w:eastAsia="zh-CN"/>
        </w:rPr>
      </w:pPr>
      <w:r>
        <w:rPr>
          <w:rFonts w:hint="eastAsia" w:ascii="仿宋" w:hAnsi="仿宋" w:eastAsia="仿宋" w:cs="仿宋"/>
          <w:b w:val="0"/>
          <w:bCs w:val="0"/>
          <w:i w:val="0"/>
          <w:caps w:val="0"/>
          <w:color w:val="auto"/>
          <w:spacing w:val="8"/>
          <w:sz w:val="32"/>
          <w:szCs w:val="32"/>
          <w:shd w:val="clear" w:color="auto" w:fill="FFFFFF"/>
          <w:lang w:val="en-US" w:eastAsia="zh-CN"/>
        </w:rPr>
        <w:t>目前已将一般公共预算和政府基金支出纳入预算绩效管理，着力加大对重点项目、重点领域等支出绩效管理，确保不断优化财政资源配置，提高预算绩效管理工作水平。</w:t>
      </w:r>
      <w:r>
        <w:rPr>
          <w:rFonts w:hint="eastAsia" w:ascii="仿宋" w:hAnsi="仿宋" w:eastAsia="仿宋" w:cs="仿宋"/>
          <w:b w:val="0"/>
          <w:i w:val="0"/>
          <w:caps w:val="0"/>
          <w:color w:val="auto"/>
          <w:spacing w:val="8"/>
          <w:sz w:val="32"/>
          <w:szCs w:val="32"/>
          <w:shd w:val="clear" w:color="auto" w:fill="FFFFFF"/>
          <w:lang w:val="en-US" w:eastAsia="zh-CN"/>
        </w:rPr>
        <w:t>我县制定</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i w:val="0"/>
          <w:caps w:val="0"/>
          <w:color w:val="auto"/>
          <w:spacing w:val="8"/>
          <w:sz w:val="32"/>
          <w:szCs w:val="32"/>
          <w:shd w:val="clear" w:color="auto" w:fill="FFFFFF"/>
        </w:rPr>
        <w:t>抚松县贯彻落实全面实施预算绩效管理实施意见的工作方案</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i w:val="0"/>
          <w:caps w:val="0"/>
          <w:color w:val="auto"/>
          <w:spacing w:val="8"/>
          <w:sz w:val="32"/>
          <w:szCs w:val="32"/>
          <w:shd w:val="clear" w:color="auto" w:fill="FFFFFF"/>
          <w:lang w:val="en-US" w:eastAsia="zh-CN"/>
        </w:rPr>
        <w:t>不断提高</w:t>
      </w:r>
      <w:r>
        <w:rPr>
          <w:rFonts w:hint="eastAsia" w:ascii="仿宋" w:hAnsi="仿宋" w:eastAsia="仿宋" w:cs="仿宋"/>
          <w:b w:val="0"/>
          <w:bCs w:val="0"/>
          <w:i w:val="0"/>
          <w:caps w:val="0"/>
          <w:color w:val="auto"/>
          <w:spacing w:val="8"/>
          <w:sz w:val="32"/>
          <w:szCs w:val="32"/>
          <w:shd w:val="clear" w:color="auto" w:fill="FFFFFF"/>
          <w:lang w:val="en-US" w:eastAsia="zh-CN"/>
        </w:rPr>
        <w:t>预算单位绩效管理主体责任意识。逐步扩大部门整体支出绩效评价范围，围绕部门职能、履职效能、社会效应、可持续发展能力和服务对象满意度等方面衡量部门整体及实施效果。</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75" w:firstLineChars="200"/>
        <w:jc w:val="both"/>
        <w:rPr>
          <w:rFonts w:hint="eastAsia" w:ascii="仿宋" w:hAnsi="仿宋" w:eastAsia="仿宋" w:cs="仿宋"/>
          <w:b/>
          <w:bCs/>
          <w:i w:val="0"/>
          <w:caps w:val="0"/>
          <w:color w:val="auto"/>
          <w:spacing w:val="8"/>
          <w:sz w:val="32"/>
          <w:szCs w:val="32"/>
          <w:shd w:val="clear" w:color="auto" w:fill="FFFFFF"/>
          <w:lang w:val="en-US" w:eastAsia="zh-CN"/>
        </w:rPr>
      </w:pPr>
      <w:r>
        <w:rPr>
          <w:rFonts w:hint="eastAsia" w:ascii="仿宋" w:hAnsi="仿宋" w:eastAsia="仿宋" w:cs="仿宋"/>
          <w:b/>
          <w:bCs/>
          <w:i w:val="0"/>
          <w:caps w:val="0"/>
          <w:color w:val="auto"/>
          <w:spacing w:val="8"/>
          <w:sz w:val="32"/>
          <w:szCs w:val="32"/>
          <w:shd w:val="clear" w:color="auto" w:fill="FFFFFF"/>
          <w:lang w:val="en-US" w:eastAsia="zh-CN"/>
        </w:rPr>
        <w:t>“全过程”绩效管理</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坚持做好全县一级部门和乡镇预算绩效目标申报、财政支出事前绩效评估管理、预算绩效运行监控管理、项目支出绩效评价、绩效评价结果反馈和应用等工作。</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72" w:firstLineChars="200"/>
        <w:jc w:val="both"/>
        <w:rPr>
          <w:rFonts w:hint="eastAsia" w:ascii="仿宋" w:hAnsi="仿宋" w:eastAsia="仿宋" w:cs="仿宋"/>
          <w:b w:val="0"/>
          <w:bCs w:val="0"/>
          <w:i w:val="0"/>
          <w:caps w:val="0"/>
          <w:color w:val="auto"/>
          <w:spacing w:val="8"/>
          <w:sz w:val="32"/>
          <w:szCs w:val="32"/>
          <w:shd w:val="clear" w:color="auto" w:fill="FFFFFF"/>
          <w:lang w:val="en-US" w:eastAsia="zh-CN"/>
        </w:rPr>
      </w:pPr>
      <w:r>
        <w:rPr>
          <w:rFonts w:hint="eastAsia" w:ascii="仿宋" w:hAnsi="仿宋" w:eastAsia="仿宋" w:cs="仿宋"/>
          <w:b w:val="0"/>
          <w:bCs w:val="0"/>
          <w:i w:val="0"/>
          <w:caps w:val="0"/>
          <w:color w:val="auto"/>
          <w:spacing w:val="8"/>
          <w:sz w:val="32"/>
          <w:szCs w:val="32"/>
          <w:shd w:val="clear" w:color="auto" w:fill="FFFFFF"/>
          <w:lang w:val="en-US" w:eastAsia="zh-CN"/>
        </w:rPr>
        <w:t>事前绩效评估：我县制定了</w:t>
      </w:r>
      <w:r>
        <w:rPr>
          <w:rFonts w:hint="eastAsia" w:ascii="仿宋" w:hAnsi="仿宋" w:eastAsia="仿宋" w:cs="仿宋"/>
          <w:b w:val="0"/>
          <w:i w:val="0"/>
          <w:caps w:val="0"/>
          <w:color w:val="auto"/>
          <w:spacing w:val="8"/>
          <w:sz w:val="32"/>
          <w:szCs w:val="32"/>
          <w:shd w:val="clear" w:color="auto" w:fill="FFFFFF"/>
        </w:rPr>
        <w:t>《抚松县</w:t>
      </w:r>
      <w:r>
        <w:rPr>
          <w:rFonts w:hint="eastAsia" w:ascii="仿宋" w:hAnsi="仿宋" w:eastAsia="仿宋" w:cs="仿宋"/>
          <w:b w:val="0"/>
          <w:i w:val="0"/>
          <w:caps w:val="0"/>
          <w:color w:val="auto"/>
          <w:spacing w:val="8"/>
          <w:sz w:val="32"/>
          <w:szCs w:val="32"/>
          <w:shd w:val="clear" w:color="auto" w:fill="FFFFFF"/>
          <w:lang w:val="en-US" w:eastAsia="zh-CN"/>
        </w:rPr>
        <w:t>财政支出</w:t>
      </w:r>
      <w:r>
        <w:rPr>
          <w:rFonts w:hint="eastAsia" w:ascii="仿宋" w:hAnsi="仿宋" w:eastAsia="仿宋" w:cs="仿宋"/>
          <w:b w:val="0"/>
          <w:i w:val="0"/>
          <w:caps w:val="0"/>
          <w:color w:val="auto"/>
          <w:spacing w:val="8"/>
          <w:sz w:val="32"/>
          <w:szCs w:val="32"/>
          <w:shd w:val="clear" w:color="auto" w:fill="FFFFFF"/>
        </w:rPr>
        <w:t>事前绩效评估管理</w:t>
      </w:r>
      <w:r>
        <w:rPr>
          <w:rFonts w:hint="eastAsia" w:ascii="仿宋" w:hAnsi="仿宋" w:eastAsia="仿宋" w:cs="仿宋"/>
          <w:b w:val="0"/>
          <w:i w:val="0"/>
          <w:caps w:val="0"/>
          <w:color w:val="auto"/>
          <w:spacing w:val="8"/>
          <w:sz w:val="32"/>
          <w:szCs w:val="32"/>
          <w:shd w:val="clear" w:color="auto" w:fill="FFFFFF"/>
          <w:lang w:val="en-US" w:eastAsia="zh-CN"/>
        </w:rPr>
        <w:t>暂行</w:t>
      </w:r>
      <w:r>
        <w:rPr>
          <w:rFonts w:hint="eastAsia" w:ascii="仿宋" w:hAnsi="仿宋" w:eastAsia="仿宋" w:cs="仿宋"/>
          <w:b w:val="0"/>
          <w:i w:val="0"/>
          <w:caps w:val="0"/>
          <w:color w:val="auto"/>
          <w:spacing w:val="8"/>
          <w:sz w:val="32"/>
          <w:szCs w:val="32"/>
          <w:shd w:val="clear" w:color="auto" w:fill="FFFFFF"/>
        </w:rPr>
        <w:t>办法》</w:t>
      </w:r>
      <w:r>
        <w:rPr>
          <w:rFonts w:hint="eastAsia" w:ascii="仿宋" w:hAnsi="仿宋" w:eastAsia="仿宋" w:cs="仿宋"/>
          <w:b w:val="0"/>
          <w:bCs w:val="0"/>
          <w:i w:val="0"/>
          <w:caps w:val="0"/>
          <w:color w:val="auto"/>
          <w:spacing w:val="8"/>
          <w:sz w:val="32"/>
          <w:szCs w:val="32"/>
          <w:shd w:val="clear" w:color="auto" w:fill="FFFFFF"/>
          <w:lang w:val="en-US" w:eastAsia="zh-CN"/>
        </w:rPr>
        <w:t>，对所有符合的项目均开展事前绩效评估，评估结果作为申请预算的必备要件和前置条件，未开展绩效评估的，不予安排预算。</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72" w:firstLineChars="200"/>
        <w:jc w:val="both"/>
        <w:rPr>
          <w:rFonts w:hint="eastAsia" w:ascii="仿宋" w:hAnsi="仿宋" w:eastAsia="仿宋" w:cs="仿宋"/>
          <w:b w:val="0"/>
          <w:bCs w:val="0"/>
          <w:i w:val="0"/>
          <w:caps w:val="0"/>
          <w:color w:val="auto"/>
          <w:spacing w:val="8"/>
          <w:sz w:val="32"/>
          <w:szCs w:val="32"/>
          <w:shd w:val="clear" w:color="auto" w:fill="FFFFFF"/>
          <w:lang w:val="en-US" w:eastAsia="zh-CN"/>
        </w:rPr>
      </w:pPr>
      <w:r>
        <w:rPr>
          <w:rFonts w:hint="eastAsia" w:ascii="仿宋" w:hAnsi="仿宋" w:eastAsia="仿宋" w:cs="仿宋"/>
          <w:b w:val="0"/>
          <w:bCs w:val="0"/>
          <w:i w:val="0"/>
          <w:caps w:val="0"/>
          <w:color w:val="auto"/>
          <w:spacing w:val="8"/>
          <w:sz w:val="32"/>
          <w:szCs w:val="32"/>
          <w:shd w:val="clear" w:color="auto" w:fill="FFFFFF"/>
          <w:lang w:val="en-US" w:eastAsia="zh-CN"/>
        </w:rPr>
        <w:t>绩效目标管理：</w:t>
      </w:r>
      <w:r>
        <w:rPr>
          <w:rFonts w:hint="eastAsia" w:ascii="仿宋" w:hAnsi="仿宋" w:eastAsia="仿宋" w:cs="仿宋"/>
          <w:b w:val="0"/>
          <w:i w:val="0"/>
          <w:caps w:val="0"/>
          <w:color w:val="auto"/>
          <w:spacing w:val="8"/>
          <w:sz w:val="32"/>
          <w:szCs w:val="32"/>
          <w:shd w:val="clear" w:color="auto" w:fill="FFFFFF"/>
          <w:lang w:val="en-US" w:eastAsia="zh-CN"/>
        </w:rPr>
        <w:t>我县制定了</w:t>
      </w:r>
      <w:r>
        <w:rPr>
          <w:rFonts w:hint="eastAsia" w:ascii="仿宋" w:hAnsi="仿宋" w:eastAsia="仿宋" w:cs="仿宋"/>
          <w:b w:val="0"/>
          <w:i w:val="0"/>
          <w:caps w:val="0"/>
          <w:color w:val="auto"/>
          <w:spacing w:val="8"/>
          <w:sz w:val="32"/>
          <w:szCs w:val="32"/>
          <w:shd w:val="clear" w:color="auto" w:fill="FFFFFF"/>
          <w:lang w:eastAsia="zh-CN"/>
        </w:rPr>
        <w:t>《抚松县项目支出预算绩效目标管理办法》，所有</w:t>
      </w:r>
      <w:r>
        <w:rPr>
          <w:rFonts w:hint="eastAsia" w:ascii="仿宋" w:hAnsi="仿宋" w:eastAsia="仿宋" w:cs="仿宋"/>
          <w:b w:val="0"/>
          <w:bCs w:val="0"/>
          <w:i w:val="0"/>
          <w:caps w:val="0"/>
          <w:color w:val="auto"/>
          <w:spacing w:val="8"/>
          <w:sz w:val="32"/>
          <w:szCs w:val="32"/>
          <w:shd w:val="clear" w:color="auto" w:fill="FFFFFF"/>
          <w:lang w:val="en-US" w:eastAsia="zh-CN"/>
        </w:rPr>
        <w:t>项目已按要求全部开展绩效目标管理，实现了预算部门全覆盖。</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b w:val="0"/>
          <w:bCs w:val="0"/>
          <w:i w:val="0"/>
          <w:caps w:val="0"/>
          <w:color w:val="auto"/>
          <w:spacing w:val="8"/>
          <w:sz w:val="32"/>
          <w:szCs w:val="32"/>
          <w:shd w:val="clear" w:color="auto" w:fill="FFFFFF"/>
          <w:lang w:val="en-US" w:eastAsia="zh-CN"/>
        </w:rPr>
      </w:pPr>
      <w:r>
        <w:rPr>
          <w:rFonts w:hint="eastAsia" w:ascii="仿宋" w:hAnsi="仿宋" w:eastAsia="仿宋" w:cs="仿宋"/>
          <w:b w:val="0"/>
          <w:bCs w:val="0"/>
          <w:i w:val="0"/>
          <w:caps w:val="0"/>
          <w:color w:val="auto"/>
          <w:spacing w:val="8"/>
          <w:sz w:val="32"/>
          <w:szCs w:val="32"/>
          <w:shd w:val="clear" w:color="auto" w:fill="FFFFFF"/>
          <w:lang w:val="en-US" w:eastAsia="zh-CN"/>
        </w:rPr>
        <w:t>绩效运行监控：我县制定了</w:t>
      </w:r>
      <w:r>
        <w:rPr>
          <w:rFonts w:hint="eastAsia" w:ascii="仿宋" w:hAnsi="仿宋" w:eastAsia="仿宋" w:cs="仿宋"/>
          <w:b w:val="0"/>
          <w:i w:val="0"/>
          <w:caps w:val="0"/>
          <w:color w:val="auto"/>
          <w:spacing w:val="8"/>
          <w:sz w:val="32"/>
          <w:szCs w:val="32"/>
          <w:shd w:val="clear" w:color="auto" w:fill="FFFFFF"/>
        </w:rPr>
        <w:t>《抚松县</w:t>
      </w:r>
      <w:r>
        <w:rPr>
          <w:rFonts w:hint="eastAsia" w:ascii="仿宋" w:hAnsi="仿宋" w:eastAsia="仿宋" w:cs="仿宋"/>
          <w:b w:val="0"/>
          <w:i w:val="0"/>
          <w:caps w:val="0"/>
          <w:color w:val="auto"/>
          <w:spacing w:val="8"/>
          <w:sz w:val="32"/>
          <w:szCs w:val="32"/>
          <w:shd w:val="clear" w:color="auto" w:fill="FFFFFF"/>
          <w:lang w:val="en-US" w:eastAsia="zh-CN"/>
        </w:rPr>
        <w:t>预算</w:t>
      </w:r>
      <w:r>
        <w:rPr>
          <w:rFonts w:hint="eastAsia" w:ascii="仿宋" w:hAnsi="仿宋" w:eastAsia="仿宋" w:cs="仿宋"/>
          <w:b w:val="0"/>
          <w:i w:val="0"/>
          <w:caps w:val="0"/>
          <w:color w:val="auto"/>
          <w:spacing w:val="8"/>
          <w:sz w:val="32"/>
          <w:szCs w:val="32"/>
          <w:shd w:val="clear" w:color="auto" w:fill="FFFFFF"/>
        </w:rPr>
        <w:t>绩效运行监控管理暂行办法》</w:t>
      </w:r>
      <w:r>
        <w:rPr>
          <w:rFonts w:hint="eastAsia" w:ascii="仿宋" w:hAnsi="仿宋" w:eastAsia="仿宋" w:cs="仿宋"/>
          <w:b w:val="0"/>
          <w:bCs w:val="0"/>
          <w:i w:val="0"/>
          <w:caps w:val="0"/>
          <w:color w:val="auto"/>
          <w:spacing w:val="8"/>
          <w:sz w:val="32"/>
          <w:szCs w:val="32"/>
          <w:shd w:val="clear" w:color="auto" w:fill="FFFFFF"/>
          <w:lang w:val="en-US" w:eastAsia="zh-CN"/>
        </w:rPr>
        <w:t>，每年开展绩效运行监控，对绩效目标实现程度和预算执行进度实行“双监控”，并将绩效监控结果作为调整预算依据。</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b w:val="0"/>
          <w:bCs w:val="0"/>
          <w:i w:val="0"/>
          <w:caps w:val="0"/>
          <w:color w:val="auto"/>
          <w:spacing w:val="8"/>
          <w:sz w:val="32"/>
          <w:szCs w:val="32"/>
          <w:shd w:val="clear" w:color="auto" w:fill="FFFFFF"/>
          <w:lang w:val="en-US" w:eastAsia="zh-CN"/>
        </w:rPr>
      </w:pPr>
      <w:r>
        <w:rPr>
          <w:rFonts w:hint="eastAsia" w:ascii="仿宋" w:hAnsi="仿宋" w:eastAsia="仿宋" w:cs="仿宋"/>
          <w:b w:val="0"/>
          <w:bCs w:val="0"/>
          <w:i w:val="0"/>
          <w:caps w:val="0"/>
          <w:color w:val="auto"/>
          <w:spacing w:val="8"/>
          <w:sz w:val="32"/>
          <w:szCs w:val="32"/>
          <w:shd w:val="clear" w:color="auto" w:fill="FFFFFF"/>
          <w:lang w:val="en-US" w:eastAsia="zh-CN"/>
        </w:rPr>
        <w:t>绩效评价：</w:t>
      </w:r>
      <w:r>
        <w:rPr>
          <w:rFonts w:hint="eastAsia" w:ascii="仿宋" w:hAnsi="仿宋" w:eastAsia="仿宋" w:cs="仿宋"/>
          <w:b w:val="0"/>
          <w:i w:val="0"/>
          <w:caps w:val="0"/>
          <w:color w:val="auto"/>
          <w:spacing w:val="8"/>
          <w:sz w:val="32"/>
          <w:szCs w:val="32"/>
          <w:shd w:val="clear" w:color="auto" w:fill="FFFFFF"/>
          <w:lang w:val="en-US" w:eastAsia="zh-CN"/>
        </w:rPr>
        <w:t>我县制定了</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i w:val="0"/>
          <w:caps w:val="0"/>
          <w:color w:val="auto"/>
          <w:spacing w:val="8"/>
          <w:sz w:val="32"/>
          <w:szCs w:val="32"/>
          <w:shd w:val="clear" w:color="auto" w:fill="FFFFFF"/>
          <w:lang w:val="en-US" w:eastAsia="zh-CN"/>
        </w:rPr>
        <w:t>抚松县项目支出绩效评价管理暂行办法</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b w:val="0"/>
          <w:bCs w:val="0"/>
          <w:i w:val="0"/>
          <w:caps w:val="0"/>
          <w:color w:val="auto"/>
          <w:spacing w:val="8"/>
          <w:sz w:val="32"/>
          <w:szCs w:val="32"/>
          <w:shd w:val="clear" w:color="auto" w:fill="FFFFFF"/>
          <w:lang w:val="en-US" w:eastAsia="zh-CN"/>
        </w:rPr>
        <w:t>采取预算单位自评、部门评价和财政评价重点抽评的方式，预算绩效管理正逐步走向规范。</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72" w:firstLineChars="200"/>
        <w:jc w:val="both"/>
        <w:rPr>
          <w:rFonts w:hint="eastAsia" w:ascii="仿宋" w:hAnsi="仿宋" w:eastAsia="仿宋" w:cs="仿宋"/>
          <w:b w:val="0"/>
          <w:bCs w:val="0"/>
          <w:i w:val="0"/>
          <w:caps w:val="0"/>
          <w:color w:val="auto"/>
          <w:spacing w:val="8"/>
          <w:sz w:val="32"/>
          <w:szCs w:val="32"/>
          <w:highlight w:val="none"/>
          <w:shd w:val="clear" w:color="auto" w:fill="FFFFFF"/>
          <w:lang w:val="en-US" w:eastAsia="zh-CN"/>
        </w:rPr>
      </w:pPr>
      <w:r>
        <w:rPr>
          <w:rFonts w:hint="eastAsia" w:ascii="仿宋" w:hAnsi="仿宋" w:eastAsia="仿宋" w:cs="仿宋"/>
          <w:b w:val="0"/>
          <w:bCs w:val="0"/>
          <w:i w:val="0"/>
          <w:caps w:val="0"/>
          <w:color w:val="auto"/>
          <w:spacing w:val="8"/>
          <w:sz w:val="32"/>
          <w:szCs w:val="32"/>
          <w:shd w:val="clear" w:color="auto" w:fill="FFFFFF"/>
          <w:lang w:val="en-US" w:eastAsia="zh-CN"/>
        </w:rPr>
        <w:t>结果应用：</w:t>
      </w:r>
      <w:r>
        <w:rPr>
          <w:rFonts w:hint="eastAsia" w:ascii="仿宋" w:hAnsi="仿宋" w:eastAsia="仿宋" w:cs="仿宋"/>
          <w:b w:val="0"/>
          <w:bCs w:val="0"/>
          <w:i w:val="0"/>
          <w:caps w:val="0"/>
          <w:color w:val="auto"/>
          <w:spacing w:val="8"/>
          <w:sz w:val="32"/>
          <w:szCs w:val="32"/>
          <w:highlight w:val="none"/>
          <w:shd w:val="clear" w:color="auto" w:fill="FFFFFF"/>
          <w:lang w:val="en-US" w:eastAsia="zh-CN"/>
        </w:rPr>
        <w:t>督促相关部门落实具体评价结果和针对存在问题的整改，并将绩效评价结果与预算安排结合起来，压减、取消低效无效资金。</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75" w:firstLineChars="200"/>
        <w:jc w:val="both"/>
        <w:rPr>
          <w:rFonts w:hint="eastAsia" w:ascii="仿宋" w:hAnsi="仿宋" w:eastAsia="仿宋" w:cs="仿宋"/>
          <w:b/>
          <w:bCs/>
          <w:i w:val="0"/>
          <w:caps w:val="0"/>
          <w:color w:val="auto"/>
          <w:spacing w:val="8"/>
          <w:sz w:val="32"/>
          <w:szCs w:val="32"/>
          <w:shd w:val="clear" w:color="auto" w:fill="FFFFFF"/>
          <w:lang w:val="en-US" w:eastAsia="zh-CN"/>
        </w:rPr>
      </w:pPr>
      <w:r>
        <w:rPr>
          <w:rFonts w:hint="eastAsia" w:ascii="仿宋" w:hAnsi="仿宋" w:eastAsia="仿宋" w:cs="仿宋"/>
          <w:b/>
          <w:bCs/>
          <w:i w:val="0"/>
          <w:caps w:val="0"/>
          <w:color w:val="auto"/>
          <w:spacing w:val="8"/>
          <w:sz w:val="32"/>
          <w:szCs w:val="32"/>
          <w:shd w:val="clear" w:color="auto" w:fill="FFFFFF"/>
          <w:lang w:val="en-US" w:eastAsia="zh-CN"/>
        </w:rPr>
        <w:t>“全覆盖”绩效管理</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72" w:firstLineChars="200"/>
        <w:jc w:val="both"/>
        <w:rPr>
          <w:rFonts w:hint="eastAsia" w:ascii="仿宋" w:hAnsi="仿宋" w:eastAsia="仿宋" w:cs="仿宋"/>
          <w:b w:val="0"/>
          <w:bCs w:val="0"/>
          <w:i w:val="0"/>
          <w:caps w:val="0"/>
          <w:color w:val="auto"/>
          <w:spacing w:val="8"/>
          <w:sz w:val="32"/>
          <w:szCs w:val="32"/>
          <w:shd w:val="clear" w:color="auto" w:fill="FFFFFF"/>
          <w:lang w:val="en-US" w:eastAsia="zh-CN"/>
        </w:rPr>
      </w:pPr>
      <w:r>
        <w:rPr>
          <w:rFonts w:hint="eastAsia" w:ascii="仿宋" w:hAnsi="仿宋" w:eastAsia="仿宋" w:cs="仿宋"/>
          <w:b w:val="0"/>
          <w:bCs w:val="0"/>
          <w:i w:val="0"/>
          <w:caps w:val="0"/>
          <w:color w:val="auto"/>
          <w:spacing w:val="8"/>
          <w:sz w:val="32"/>
          <w:szCs w:val="32"/>
          <w:shd w:val="clear" w:color="auto" w:fill="FFFFFF"/>
          <w:lang w:val="en-US" w:eastAsia="zh-CN"/>
        </w:rPr>
        <w:t>我县目前一般公共预算和政府基金预算“两本预算”绩效管理已全覆盖。</w:t>
      </w:r>
    </w:p>
    <w:p>
      <w:pPr>
        <w:widowControl w:val="0"/>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二、创新实践情况</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展事前绩效评估。对社会关注度较高、金额较大的重大政策和项目开展事前评估，推动关口前移，严把入口关，从源头上提高预算编制的科学性和精准性。依据部门战略规划、事业发展规划等，重点审核立项必要性、投入经济性、目标合理性、方案可行性、筹资合规性等内容。</w:t>
      </w:r>
    </w:p>
    <w:p>
      <w:pPr>
        <w:pStyle w:val="3"/>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重绩效信息公开。我县预算项目绩效目标和绩效评价报告“双公开”。预算编制阶段，强化绩效目标管理，做到项目绩效目标随部门预算同步审核、批复、公开，实现绩效目标管理与预算管理全面融合。人大对决算报告审议通过后，财政评价报告和部门自评报告分别随部门决算向社会公开。</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kern w:val="2"/>
          <w:sz w:val="32"/>
          <w:szCs w:val="32"/>
          <w:lang w:val="en-US" w:eastAsia="zh-CN" w:bidi="ar-SA"/>
        </w:rPr>
        <w:t>预算绩效工作清单。</w:t>
      </w:r>
      <w:r>
        <w:rPr>
          <w:rFonts w:hint="eastAsia" w:ascii="仿宋" w:hAnsi="仿宋" w:eastAsia="仿宋" w:cs="仿宋"/>
          <w:color w:val="auto"/>
          <w:sz w:val="32"/>
          <w:szCs w:val="32"/>
        </w:rPr>
        <w:t>为便于部门清晰准确地掌握全年预算绩效管理工作事项，对部门开展预算绩效管理工作事项进行了梳理，并形成部门预算绩效管理工作清单明确工作事项和完成时限，从部门的角度提出具体的工作措施和工作方法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提高工作效率，抓好工作落实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推动预算绩效管理工作常态化、规范化、科学化</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rPr>
        <w:t>预算绩效考核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开展</w:t>
      </w: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rPr>
        <w:t>财政预算绩效管理考核</w:t>
      </w:r>
      <w:r>
        <w:rPr>
          <w:rFonts w:hint="eastAsia" w:ascii="仿宋" w:hAnsi="仿宋" w:eastAsia="仿宋" w:cs="仿宋"/>
          <w:color w:val="auto"/>
          <w:sz w:val="32"/>
          <w:szCs w:val="32"/>
          <w:lang w:val="en-US" w:eastAsia="zh-CN"/>
        </w:rPr>
        <w:t>工作，按照评分表准确客观填报、打分，并按表中顺序提供佐证材料及清单目录，无佐证材料不得分。如发现弄虚作假、数据不实或明显不合理的，将取消考核资格，</w:t>
      </w:r>
      <w:r>
        <w:rPr>
          <w:rFonts w:hint="eastAsia" w:ascii="仿宋" w:hAnsi="仿宋" w:eastAsia="仿宋" w:cs="仿宋"/>
          <w:color w:val="auto"/>
          <w:sz w:val="32"/>
          <w:szCs w:val="32"/>
        </w:rPr>
        <w:t>进一步压实部门预算绩效管理主体责任</w:t>
      </w:r>
      <w:r>
        <w:rPr>
          <w:rFonts w:hint="eastAsia" w:ascii="仿宋" w:hAnsi="仿宋" w:eastAsia="仿宋" w:cs="仿宋"/>
          <w:color w:val="auto"/>
          <w:sz w:val="32"/>
          <w:szCs w:val="32"/>
          <w:lang w:eastAsia="zh-CN"/>
        </w:rPr>
        <w:t>。</w:t>
      </w:r>
    </w:p>
    <w:p>
      <w:pPr>
        <w:widowControl w:val="0"/>
        <w:numPr>
          <w:ilvl w:val="0"/>
          <w:numId w:val="0"/>
        </w:numPr>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三、下一步工作计划</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健全预算绩效管理。持续深化预算绩效管理，准确把握“全方位、全过程、全覆盖”制度定位，加快实施项目“事前、事中、事后”全生命周期绩效评价管理，强化预算绩效评价结果的应用，发挥财政资金更大使用效益。</w:t>
      </w:r>
    </w:p>
    <w:p>
      <w:pPr>
        <w:ind w:firstLine="6080" w:firstLineChars="1900"/>
        <w:rPr>
          <w:rFonts w:hint="eastAsia" w:ascii="仿宋" w:hAnsi="仿宋" w:eastAsia="仿宋" w:cs="仿宋"/>
          <w:color w:val="auto"/>
          <w:sz w:val="32"/>
          <w:szCs w:val="32"/>
          <w:lang w:val="en-US" w:eastAsia="zh-CN"/>
        </w:rPr>
      </w:pPr>
    </w:p>
    <w:p>
      <w:pPr>
        <w:ind w:firstLine="6080" w:firstLineChars="1900"/>
        <w:rPr>
          <w:rFonts w:hint="eastAsia" w:ascii="仿宋" w:hAnsi="仿宋" w:eastAsia="仿宋" w:cs="仿宋"/>
          <w:color w:val="auto"/>
          <w:sz w:val="32"/>
          <w:szCs w:val="32"/>
          <w:lang w:val="en-US" w:eastAsia="zh-CN"/>
        </w:rPr>
      </w:pPr>
    </w:p>
    <w:p>
      <w:pPr>
        <w:keepNext w:val="0"/>
        <w:keepLines w:val="0"/>
        <w:pageBreakBefore w:val="0"/>
        <w:widowControl/>
        <w:kinsoku/>
        <w:wordWrap w:val="0"/>
        <w:overflowPunct/>
        <w:topLinePunct w:val="0"/>
        <w:autoSpaceDE/>
        <w:autoSpaceDN/>
        <w:bidi w:val="0"/>
        <w:adjustRightInd w:val="0"/>
        <w:snapToGrid w:val="0"/>
        <w:spacing w:after="0" w:line="600" w:lineRule="exact"/>
        <w:ind w:left="0" w:leftChars="0" w:right="0" w:rightChars="0" w:firstLine="0" w:firstLineChars="0"/>
        <w:jc w:val="righ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抚松县财政局  </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4800" w:firstLineChars="150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2025年1月10日</w:t>
      </w:r>
    </w:p>
    <w:p>
      <w:p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9207D"/>
    <w:rsid w:val="141F2476"/>
    <w:rsid w:val="17F31E4D"/>
    <w:rsid w:val="206B5637"/>
    <w:rsid w:val="290B2FD8"/>
    <w:rsid w:val="2EF80867"/>
    <w:rsid w:val="2F8A1622"/>
    <w:rsid w:val="306647B3"/>
    <w:rsid w:val="34BF3F77"/>
    <w:rsid w:val="44C1029B"/>
    <w:rsid w:val="5872665A"/>
    <w:rsid w:val="62D9207D"/>
    <w:rsid w:val="6D7D4667"/>
    <w:rsid w:val="6EBF3659"/>
    <w:rsid w:val="7BDD1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ind w:firstLine="200" w:firstLineChars="200"/>
    </w:pPr>
  </w:style>
  <w:style w:type="paragraph" w:styleId="3">
    <w:name w:val="index 8"/>
    <w:basedOn w:val="1"/>
    <w:next w:val="1"/>
    <w:qFormat/>
    <w:uiPriority w:val="0"/>
    <w:pPr>
      <w:ind w:left="2940"/>
    </w:p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2024-05-14T01:11:00Z</dcterms:created>
  <dc:creator>Administrator</dc:creator>
  <cp:lastModifiedBy>Administrator</cp:lastModifiedBy>
  <dcterms:modified xsi:type="dcterms:W3CDTF">2025-05-23T08:17:01Z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